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A4200" w:rsidRDefault="00B712D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ELECTIONS &amp; REFERENDA HANDBOOK</w:t>
      </w:r>
      <w:r>
        <w:rPr>
          <w:rFonts w:ascii="Times New Roman" w:eastAsia="Times New Roman" w:hAnsi="Times New Roman" w:cs="Times New Roman"/>
          <w:b/>
          <w:sz w:val="24"/>
          <w:szCs w:val="24"/>
        </w:rPr>
        <w:br/>
        <w:t>Students' Association of Medicine Hat College (SAMHC)</w:t>
      </w:r>
    </w:p>
    <w:p w14:paraId="00000002" w14:textId="14D6A73B" w:rsidR="003A4200" w:rsidRDefault="00B712D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Effective Date</w:t>
      </w:r>
      <w:r>
        <w:rPr>
          <w:rFonts w:ascii="Times New Roman" w:eastAsia="Times New Roman" w:hAnsi="Times New Roman" w:cs="Times New Roman"/>
          <w:sz w:val="24"/>
          <w:szCs w:val="24"/>
        </w:rPr>
        <w:t xml:space="preserve">: </w:t>
      </w:r>
      <w:r w:rsidR="005F60BE">
        <w:rPr>
          <w:rFonts w:ascii="Times New Roman" w:eastAsia="Times New Roman" w:hAnsi="Times New Roman" w:cs="Times New Roman"/>
          <w:sz w:val="24"/>
          <w:szCs w:val="24"/>
        </w:rPr>
        <w:t>February, 2025</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Version</w:t>
      </w:r>
      <w:r>
        <w:rPr>
          <w:rFonts w:ascii="Times New Roman" w:eastAsia="Times New Roman" w:hAnsi="Times New Roman" w:cs="Times New Roman"/>
          <w:sz w:val="24"/>
          <w:szCs w:val="24"/>
        </w:rPr>
        <w:t>: 1.0</w:t>
      </w:r>
    </w:p>
    <w:p w14:paraId="00000003" w14:textId="77777777" w:rsidR="003A4200" w:rsidRDefault="00B712DC">
      <w:pPr>
        <w:rPr>
          <w:rFonts w:ascii="Times New Roman" w:eastAsia="Times New Roman" w:hAnsi="Times New Roman" w:cs="Times New Roman"/>
          <w:sz w:val="24"/>
          <w:szCs w:val="24"/>
        </w:rPr>
      </w:pPr>
      <w:r>
        <w:pict w14:anchorId="1208E457">
          <v:rect id="_x0000_i1025" style="width:0;height:1.5pt" o:hralign="center" o:hrstd="t" o:hr="t" fillcolor="#a0a0a0" stroked="f"/>
        </w:pict>
      </w:r>
    </w:p>
    <w:p w14:paraId="00000004" w14:textId="77777777" w:rsidR="003A4200" w:rsidRDefault="00B712DC">
      <w:pPr>
        <w:pStyle w:val="Heading3"/>
        <w:keepNext w:val="0"/>
        <w:keepLines w:val="0"/>
        <w:spacing w:before="280"/>
        <w:rPr>
          <w:rFonts w:ascii="Times New Roman" w:eastAsia="Times New Roman" w:hAnsi="Times New Roman" w:cs="Times New Roman"/>
          <w:b/>
          <w:color w:val="000000"/>
          <w:sz w:val="24"/>
          <w:szCs w:val="24"/>
        </w:rPr>
      </w:pPr>
      <w:bookmarkStart w:id="0" w:name="_1ohbefaa4y3k" w:colFirst="0" w:colLast="0"/>
      <w:bookmarkEnd w:id="0"/>
      <w:r>
        <w:rPr>
          <w:rFonts w:ascii="Times New Roman" w:eastAsia="Times New Roman" w:hAnsi="Times New Roman" w:cs="Times New Roman"/>
          <w:b/>
          <w:color w:val="000000"/>
          <w:sz w:val="24"/>
          <w:szCs w:val="24"/>
        </w:rPr>
        <w:t>Contents</w:t>
      </w:r>
    </w:p>
    <w:p w14:paraId="00000005" w14:textId="77777777" w:rsidR="003A4200" w:rsidRDefault="00B712DC">
      <w:pPr>
        <w:numPr>
          <w:ilvl w:val="0"/>
          <w:numId w:val="21"/>
        </w:num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Definitions</w:t>
      </w:r>
    </w:p>
    <w:p w14:paraId="00000006" w14:textId="77777777" w:rsidR="003A4200" w:rsidRDefault="00B712D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Executive Job Descriptions</w:t>
      </w:r>
    </w:p>
    <w:p w14:paraId="00000007" w14:textId="77777777" w:rsidR="003A4200" w:rsidRDefault="00B712D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General Overview</w:t>
      </w:r>
    </w:p>
    <w:p w14:paraId="00000008" w14:textId="77777777" w:rsidR="003A4200" w:rsidRDefault="00B712D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and Administration</w:t>
      </w:r>
    </w:p>
    <w:p w14:paraId="00000009" w14:textId="77777777" w:rsidR="003A4200" w:rsidRDefault="00B712D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Oversight Procedures</w:t>
      </w:r>
    </w:p>
    <w:p w14:paraId="0000000A" w14:textId="77777777" w:rsidR="003A4200" w:rsidRDefault="00B712D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Scheduling Elections and Referenda</w:t>
      </w:r>
    </w:p>
    <w:p w14:paraId="0000000B" w14:textId="77777777" w:rsidR="003A4200" w:rsidRDefault="00B712D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Nominations</w:t>
      </w:r>
    </w:p>
    <w:p w14:paraId="0000000C" w14:textId="77777777" w:rsidR="003A4200" w:rsidRDefault="00B712D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Campaigning</w:t>
      </w:r>
    </w:p>
    <w:p w14:paraId="0000000D" w14:textId="77777777" w:rsidR="003A4200" w:rsidRDefault="00B712D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Voting Procedures</w:t>
      </w:r>
    </w:p>
    <w:p w14:paraId="0000000E" w14:textId="77777777" w:rsidR="003A4200" w:rsidRDefault="00B712D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Campaign Expenses</w:t>
      </w:r>
    </w:p>
    <w:p w14:paraId="0000000F" w14:textId="77777777" w:rsidR="003A4200" w:rsidRDefault="00B712DC">
      <w:pPr>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Violations and Disciplinary Actions</w:t>
      </w:r>
    </w:p>
    <w:p w14:paraId="00000010" w14:textId="77777777" w:rsidR="003A4200" w:rsidRDefault="00B712DC">
      <w:pPr>
        <w:numPr>
          <w:ilvl w:val="0"/>
          <w:numId w:val="21"/>
        </w:num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Certification of Results</w:t>
      </w:r>
    </w:p>
    <w:p w14:paraId="00000011" w14:textId="77777777" w:rsidR="003A4200" w:rsidRDefault="00B712DC">
      <w:pPr>
        <w:rPr>
          <w:rFonts w:ascii="Times New Roman" w:eastAsia="Times New Roman" w:hAnsi="Times New Roman" w:cs="Times New Roman"/>
          <w:sz w:val="24"/>
          <w:szCs w:val="24"/>
        </w:rPr>
      </w:pPr>
      <w:r>
        <w:pict w14:anchorId="00C26C6F">
          <v:rect id="_x0000_i1026" style="width:0;height:1.5pt" o:hralign="center" o:hrstd="t" o:hr="t" fillcolor="#a0a0a0" stroked="f"/>
        </w:pict>
      </w:r>
    </w:p>
    <w:p w14:paraId="00000012" w14:textId="77777777" w:rsidR="003A4200" w:rsidRDefault="00B712DC">
      <w:pPr>
        <w:pStyle w:val="Heading3"/>
        <w:keepNext w:val="0"/>
        <w:keepLines w:val="0"/>
        <w:spacing w:before="280"/>
        <w:rPr>
          <w:rFonts w:ascii="Times New Roman" w:eastAsia="Times New Roman" w:hAnsi="Times New Roman" w:cs="Times New Roman"/>
          <w:b/>
          <w:color w:val="000000"/>
          <w:sz w:val="24"/>
          <w:szCs w:val="24"/>
        </w:rPr>
      </w:pPr>
      <w:bookmarkStart w:id="1" w:name="_cz3ild3yh749" w:colFirst="0" w:colLast="0"/>
      <w:bookmarkEnd w:id="1"/>
      <w:r>
        <w:rPr>
          <w:rFonts w:ascii="Times New Roman" w:eastAsia="Times New Roman" w:hAnsi="Times New Roman" w:cs="Times New Roman"/>
          <w:b/>
          <w:color w:val="000000"/>
          <w:sz w:val="24"/>
          <w:szCs w:val="24"/>
        </w:rPr>
        <w:t>1.0 Definitions</w:t>
      </w:r>
    </w:p>
    <w:p w14:paraId="00000013" w14:textId="77777777" w:rsidR="003A4200" w:rsidRDefault="00B712DC">
      <w:pPr>
        <w:numPr>
          <w:ilvl w:val="0"/>
          <w:numId w:val="14"/>
        </w:numPr>
        <w:spacing w:before="240"/>
        <w:rPr>
          <w:sz w:val="24"/>
          <w:szCs w:val="24"/>
        </w:rPr>
      </w:pPr>
      <w:r>
        <w:rPr>
          <w:rFonts w:ascii="Times New Roman" w:eastAsia="Times New Roman" w:hAnsi="Times New Roman" w:cs="Times New Roman"/>
          <w:b/>
          <w:sz w:val="24"/>
          <w:szCs w:val="24"/>
        </w:rPr>
        <w:t xml:space="preserve">1.1 Annual Executive Election: </w:t>
      </w:r>
      <w:r>
        <w:rPr>
          <w:rFonts w:ascii="Times New Roman" w:eastAsia="Times New Roman" w:hAnsi="Times New Roman" w:cs="Times New Roman"/>
          <w:sz w:val="24"/>
          <w:szCs w:val="24"/>
        </w:rPr>
        <w:t>The regular election occurring between the first (1st) day of the winter term and April 1st of each calendar year to elect executives for the regular term.</w:t>
      </w:r>
    </w:p>
    <w:p w14:paraId="00000014"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1.2 Annual Council Election: </w:t>
      </w:r>
      <w:r>
        <w:rPr>
          <w:rFonts w:ascii="Times New Roman" w:eastAsia="Times New Roman" w:hAnsi="Times New Roman" w:cs="Times New Roman"/>
          <w:sz w:val="24"/>
          <w:szCs w:val="24"/>
        </w:rPr>
        <w:t>The regular election occurring between the first (1st) day of the fall term and October 1st of each calendar year to elect council representatives for the regular term.</w:t>
      </w:r>
    </w:p>
    <w:p w14:paraId="00000015"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1.3 Appeal: </w:t>
      </w:r>
      <w:r>
        <w:rPr>
          <w:rFonts w:ascii="Times New Roman" w:eastAsia="Times New Roman" w:hAnsi="Times New Roman" w:cs="Times New Roman"/>
          <w:sz w:val="24"/>
          <w:szCs w:val="24"/>
        </w:rPr>
        <w:t>A written request by a candidate or another interested party to The Judicial Review Committee to overturn a decision made by the Chief Returning Officer (CRO).</w:t>
      </w:r>
    </w:p>
    <w:p w14:paraId="00000016"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1.4 Campaign/Campaigning: </w:t>
      </w:r>
      <w:r>
        <w:rPr>
          <w:rFonts w:ascii="Times New Roman" w:eastAsia="Times New Roman" w:hAnsi="Times New Roman" w:cs="Times New Roman"/>
          <w:sz w:val="24"/>
          <w:szCs w:val="24"/>
        </w:rPr>
        <w:t>Efforts undertaken by or on behalf of a candidate designed to promote their election campaign. This includes the use of materials, events, or other means to influence voter choice.</w:t>
      </w:r>
    </w:p>
    <w:p w14:paraId="00000017"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1.5 Campaign Manager: </w:t>
      </w:r>
      <w:r>
        <w:rPr>
          <w:rFonts w:ascii="Times New Roman" w:eastAsia="Times New Roman" w:hAnsi="Times New Roman" w:cs="Times New Roman"/>
          <w:sz w:val="24"/>
          <w:szCs w:val="24"/>
        </w:rPr>
        <w:t>A voting member authorized to act on behalf of a candidate during the campaign period. Campaign managers are registered with the Chief Returning Officer (CRO).</w:t>
      </w:r>
    </w:p>
    <w:p w14:paraId="00000018" w14:textId="77777777" w:rsidR="003A4200" w:rsidRDefault="00B712DC">
      <w:pPr>
        <w:numPr>
          <w:ilvl w:val="0"/>
          <w:numId w:val="14"/>
        </w:numPr>
        <w:rPr>
          <w:sz w:val="24"/>
          <w:szCs w:val="24"/>
        </w:rPr>
      </w:pPr>
      <w:r>
        <w:rPr>
          <w:rFonts w:ascii="Times New Roman" w:eastAsia="Times New Roman" w:hAnsi="Times New Roman" w:cs="Times New Roman"/>
          <w:b/>
          <w:sz w:val="24"/>
          <w:szCs w:val="24"/>
        </w:rPr>
        <w:lastRenderedPageBreak/>
        <w:t xml:space="preserve">1.6 Candidate: </w:t>
      </w:r>
      <w:r>
        <w:rPr>
          <w:rFonts w:ascii="Times New Roman" w:eastAsia="Times New Roman" w:hAnsi="Times New Roman" w:cs="Times New Roman"/>
          <w:sz w:val="24"/>
          <w:szCs w:val="24"/>
        </w:rPr>
        <w:t>A voting member who meets the eligibility requirements set by SAMHC’s bylaws, has completed the necessary nomination process, and is authorized by the Chief Returning Officer (CRO) to contest an election.</w:t>
      </w:r>
    </w:p>
    <w:p w14:paraId="00000019"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1.7 Chief Returning Officer (CRO): </w:t>
      </w:r>
      <w:r>
        <w:rPr>
          <w:rFonts w:ascii="Times New Roman" w:eastAsia="Times New Roman" w:hAnsi="Times New Roman" w:cs="Times New Roman"/>
          <w:sz w:val="24"/>
          <w:szCs w:val="24"/>
        </w:rPr>
        <w:t>The individual responsible for overseeing the administration of the election process, ensuring that elections are conducted fairly and in compliance with the rules set forth by SAMHC.</w:t>
      </w:r>
    </w:p>
    <w:p w14:paraId="0000001A"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1.8 Election Officers: </w:t>
      </w:r>
      <w:r>
        <w:rPr>
          <w:rFonts w:ascii="Times New Roman" w:eastAsia="Times New Roman" w:hAnsi="Times New Roman" w:cs="Times New Roman"/>
          <w:sz w:val="24"/>
          <w:szCs w:val="24"/>
        </w:rPr>
        <w:t>Staff members assigned in an official capacity to assist the Chief Returning Officer (CRO) with the administration of Annual Executive Election and Annual Council Elections, by-elections, and membership referenda.</w:t>
      </w:r>
    </w:p>
    <w:p w14:paraId="0000001B"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1.9 Judicial Review Committee: </w:t>
      </w:r>
      <w:r>
        <w:rPr>
          <w:rFonts w:ascii="Times New Roman" w:eastAsia="Times New Roman" w:hAnsi="Times New Roman" w:cs="Times New Roman"/>
          <w:sz w:val="24"/>
          <w:szCs w:val="24"/>
        </w:rPr>
        <w:t>The adjudicative body responsible for reviewing complaints, appeals, and disputes that arise during the election process. The Judicial Review Committee ensures fairness and transparency in the election process.</w:t>
      </w:r>
    </w:p>
    <w:p w14:paraId="0000001C"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1.10 By-Election: </w:t>
      </w:r>
      <w:r>
        <w:rPr>
          <w:rFonts w:ascii="Times New Roman" w:eastAsia="Times New Roman" w:hAnsi="Times New Roman" w:cs="Times New Roman"/>
          <w:sz w:val="24"/>
          <w:szCs w:val="24"/>
        </w:rPr>
        <w:t>A special election held outside of the regular election cycle to fill vacant positions on the Students’ Association Council or Students’ Association Executive for the remainder of the term.</w:t>
      </w:r>
    </w:p>
    <w:p w14:paraId="0000001D"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1.11 Membership Referenda: </w:t>
      </w:r>
      <w:r>
        <w:rPr>
          <w:rFonts w:ascii="Times New Roman" w:eastAsia="Times New Roman" w:hAnsi="Times New Roman" w:cs="Times New Roman"/>
          <w:sz w:val="24"/>
          <w:szCs w:val="24"/>
        </w:rPr>
        <w:t>A process through which voting members of SAMHC are asked to approve or reject specific questions or proposals put forward for their decision.</w:t>
      </w:r>
    </w:p>
    <w:p w14:paraId="0000001E"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1.12 Non-Member Staff: </w:t>
      </w:r>
      <w:r>
        <w:rPr>
          <w:rFonts w:ascii="Times New Roman" w:eastAsia="Times New Roman" w:hAnsi="Times New Roman" w:cs="Times New Roman"/>
          <w:sz w:val="24"/>
          <w:szCs w:val="24"/>
        </w:rPr>
        <w:t>Employees, managers, contractors, or volunteers of SAMHC who are not voting members of SAMHC and are not eligible to participate in elections or referenda.</w:t>
      </w:r>
    </w:p>
    <w:p w14:paraId="0000001F"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1.13 Nomination: </w:t>
      </w:r>
      <w:r>
        <w:rPr>
          <w:rFonts w:ascii="Times New Roman" w:eastAsia="Times New Roman" w:hAnsi="Times New Roman" w:cs="Times New Roman"/>
          <w:sz w:val="24"/>
          <w:szCs w:val="24"/>
        </w:rPr>
        <w:t>The formal process by which a voting member submits their candidacy to run for election. Nominations must be supported by other voting members as required by SAMHC’s bylaws.</w:t>
      </w:r>
    </w:p>
    <w:p w14:paraId="00000020" w14:textId="77777777" w:rsidR="003A4200" w:rsidRDefault="00B712DC">
      <w:pPr>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1.14 Organization</w:t>
      </w:r>
      <w:r>
        <w:rPr>
          <w:rFonts w:ascii="Times New Roman" w:eastAsia="Times New Roman" w:hAnsi="Times New Roman" w:cs="Times New Roman"/>
          <w:sz w:val="24"/>
          <w:szCs w:val="24"/>
        </w:rPr>
        <w:t xml:space="preserve">: A group or entity, such as a business, club, society, department, non-profit, </w:t>
      </w:r>
      <w:proofErr w:type="gramStart"/>
      <w:r>
        <w:rPr>
          <w:rFonts w:ascii="Times New Roman" w:eastAsia="Times New Roman" w:hAnsi="Times New Roman" w:cs="Times New Roman"/>
          <w:sz w:val="24"/>
          <w:szCs w:val="24"/>
        </w:rPr>
        <w:t>internal</w:t>
      </w:r>
      <w:proofErr w:type="gramEnd"/>
      <w:r>
        <w:rPr>
          <w:rFonts w:ascii="Times New Roman" w:eastAsia="Times New Roman" w:hAnsi="Times New Roman" w:cs="Times New Roman"/>
          <w:sz w:val="24"/>
          <w:szCs w:val="24"/>
        </w:rPr>
        <w:t xml:space="preserve"> or external body, that is prohibited from endorsing or supporting any candidate in a student election campaign. This includes providing financial support, resources, or public endorsement. </w:t>
      </w:r>
    </w:p>
    <w:p w14:paraId="00000021"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1.15 Procedural Fairness: </w:t>
      </w:r>
      <w:r>
        <w:rPr>
          <w:rFonts w:ascii="Times New Roman" w:eastAsia="Times New Roman" w:hAnsi="Times New Roman" w:cs="Times New Roman"/>
          <w:sz w:val="24"/>
          <w:szCs w:val="24"/>
        </w:rPr>
        <w:t>The principle that all parties involved in the election process are treated impartially, with an opportunity to present their case, and that decisions are made based on clear and consistent rules.</w:t>
      </w:r>
    </w:p>
    <w:p w14:paraId="00000022"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1.16 Provisional Results: </w:t>
      </w:r>
      <w:r>
        <w:rPr>
          <w:rFonts w:ascii="Times New Roman" w:eastAsia="Times New Roman" w:hAnsi="Times New Roman" w:cs="Times New Roman"/>
          <w:sz w:val="24"/>
          <w:szCs w:val="24"/>
        </w:rPr>
        <w:t>The preliminary election results that are released immediately after voting concludes but are subject to verification and certification by the Chief Returning Officer.</w:t>
      </w:r>
    </w:p>
    <w:p w14:paraId="00000023"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1.17 Slate: </w:t>
      </w:r>
      <w:r>
        <w:rPr>
          <w:rFonts w:ascii="Times New Roman" w:eastAsia="Times New Roman" w:hAnsi="Times New Roman" w:cs="Times New Roman"/>
          <w:sz w:val="24"/>
          <w:szCs w:val="24"/>
        </w:rPr>
        <w:t>A group of two or more candidates who work together during the campaign period to promote each other’s candidacies, often under a shared platform or campaign theme.</w:t>
      </w:r>
    </w:p>
    <w:p w14:paraId="00000024"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1.18 Staff: </w:t>
      </w:r>
      <w:r>
        <w:rPr>
          <w:rFonts w:ascii="Times New Roman" w:eastAsia="Times New Roman" w:hAnsi="Times New Roman" w:cs="Times New Roman"/>
          <w:sz w:val="24"/>
          <w:szCs w:val="24"/>
        </w:rPr>
        <w:t>Employees, managers, contractors, or volunteers of SAMHC who are voting members. Staff members may be eligible to vote and participate in elections if they meet the eligibility criteria.</w:t>
      </w:r>
    </w:p>
    <w:p w14:paraId="00000025" w14:textId="77777777" w:rsidR="003A4200" w:rsidRDefault="00B712DC">
      <w:pPr>
        <w:numPr>
          <w:ilvl w:val="0"/>
          <w:numId w:val="14"/>
        </w:numPr>
        <w:rPr>
          <w:sz w:val="24"/>
          <w:szCs w:val="24"/>
        </w:rPr>
      </w:pPr>
      <w:r>
        <w:rPr>
          <w:rFonts w:ascii="Times New Roman" w:eastAsia="Times New Roman" w:hAnsi="Times New Roman" w:cs="Times New Roman"/>
          <w:b/>
          <w:sz w:val="24"/>
          <w:szCs w:val="24"/>
        </w:rPr>
        <w:lastRenderedPageBreak/>
        <w:t xml:space="preserve">1.19 Students' Association Council (SAC): </w:t>
      </w:r>
      <w:r>
        <w:rPr>
          <w:rFonts w:ascii="Times New Roman" w:eastAsia="Times New Roman" w:hAnsi="Times New Roman" w:cs="Times New Roman"/>
          <w:sz w:val="24"/>
          <w:szCs w:val="24"/>
        </w:rPr>
        <w:t>The governing body within SAMHC that is responsible for representing the student body, making decisions on behalf of the student population, and guiding the work of the Students' Association</w:t>
      </w:r>
      <w:r>
        <w:rPr>
          <w:rFonts w:ascii="Times New Roman" w:eastAsia="Times New Roman" w:hAnsi="Times New Roman" w:cs="Times New Roman"/>
          <w:b/>
          <w:sz w:val="24"/>
          <w:szCs w:val="24"/>
        </w:rPr>
        <w:t>.</w:t>
      </w:r>
    </w:p>
    <w:p w14:paraId="00000026"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1.20 SAMHC (Students’ Association of Medicine Hat College): </w:t>
      </w:r>
      <w:r>
        <w:rPr>
          <w:rFonts w:ascii="Times New Roman" w:eastAsia="Times New Roman" w:hAnsi="Times New Roman" w:cs="Times New Roman"/>
          <w:sz w:val="24"/>
          <w:szCs w:val="24"/>
        </w:rPr>
        <w:t>The student organization that represents the interests of students at Medicine Hat College (MHC), providing services, advocacy, and programming for the student body.</w:t>
      </w:r>
    </w:p>
    <w:p w14:paraId="00000027" w14:textId="77777777" w:rsidR="003A4200" w:rsidRDefault="00B712DC">
      <w:pPr>
        <w:numPr>
          <w:ilvl w:val="0"/>
          <w:numId w:val="14"/>
        </w:numPr>
        <w:rPr>
          <w:sz w:val="24"/>
          <w:szCs w:val="24"/>
        </w:rPr>
      </w:pPr>
      <w:r>
        <w:rPr>
          <w:rFonts w:ascii="Times New Roman" w:eastAsia="Times New Roman" w:hAnsi="Times New Roman" w:cs="Times New Roman"/>
          <w:b/>
          <w:sz w:val="24"/>
          <w:szCs w:val="24"/>
        </w:rPr>
        <w:t xml:space="preserve">1.21 Medicine Hat College (MHC): </w:t>
      </w:r>
      <w:r>
        <w:rPr>
          <w:rFonts w:ascii="Times New Roman" w:eastAsia="Times New Roman" w:hAnsi="Times New Roman" w:cs="Times New Roman"/>
          <w:sz w:val="24"/>
          <w:szCs w:val="24"/>
        </w:rPr>
        <w:t>The educational institution.</w:t>
      </w:r>
    </w:p>
    <w:p w14:paraId="00000028" w14:textId="77777777" w:rsidR="003A4200" w:rsidRDefault="00B712DC">
      <w:pPr>
        <w:numPr>
          <w:ilvl w:val="0"/>
          <w:numId w:val="14"/>
        </w:numPr>
        <w:spacing w:after="240"/>
        <w:rPr>
          <w:sz w:val="24"/>
          <w:szCs w:val="24"/>
        </w:rPr>
      </w:pPr>
      <w:r>
        <w:rPr>
          <w:rFonts w:ascii="Times New Roman" w:eastAsia="Times New Roman" w:hAnsi="Times New Roman" w:cs="Times New Roman"/>
          <w:b/>
          <w:sz w:val="24"/>
          <w:szCs w:val="24"/>
        </w:rPr>
        <w:t xml:space="preserve">1.22 Voting Member: </w:t>
      </w:r>
      <w:r>
        <w:rPr>
          <w:rFonts w:ascii="Times New Roman" w:eastAsia="Times New Roman" w:hAnsi="Times New Roman" w:cs="Times New Roman"/>
          <w:sz w:val="24"/>
          <w:szCs w:val="24"/>
        </w:rPr>
        <w:t>A member of SAMHC who meets the eligibility requirements to vote in elections and referenda. Voting members are typically those enrolled as credit students at Medicine Hat College.</w:t>
      </w:r>
    </w:p>
    <w:p w14:paraId="00000029" w14:textId="77777777" w:rsidR="003A4200" w:rsidRDefault="00B712DC">
      <w:pPr>
        <w:rPr>
          <w:rFonts w:ascii="Times New Roman" w:eastAsia="Times New Roman" w:hAnsi="Times New Roman" w:cs="Times New Roman"/>
          <w:b/>
          <w:color w:val="000000"/>
          <w:sz w:val="24"/>
          <w:szCs w:val="24"/>
        </w:rPr>
      </w:pPr>
      <w:r>
        <w:pict w14:anchorId="343F1F5D">
          <v:rect id="_x0000_i1027" style="width:0;height:1.5pt" o:hralign="center" o:hrstd="t" o:hr="t" fillcolor="#a0a0a0" stroked="f"/>
        </w:pict>
      </w:r>
    </w:p>
    <w:p w14:paraId="0000002A" w14:textId="77777777" w:rsidR="003A4200" w:rsidRDefault="00B712DC">
      <w:pPr>
        <w:pStyle w:val="Heading3"/>
        <w:keepNext w:val="0"/>
        <w:keepLines w:val="0"/>
        <w:spacing w:before="280"/>
        <w:rPr>
          <w:rFonts w:ascii="Times New Roman" w:eastAsia="Times New Roman" w:hAnsi="Times New Roman" w:cs="Times New Roman"/>
          <w:b/>
          <w:color w:val="000000"/>
          <w:sz w:val="26"/>
          <w:szCs w:val="26"/>
        </w:rPr>
      </w:pPr>
      <w:bookmarkStart w:id="2" w:name="_m8llnt570ed9" w:colFirst="0" w:colLast="0"/>
      <w:bookmarkEnd w:id="2"/>
      <w:r>
        <w:rPr>
          <w:rFonts w:ascii="Times New Roman" w:eastAsia="Times New Roman" w:hAnsi="Times New Roman" w:cs="Times New Roman"/>
          <w:b/>
          <w:color w:val="000000"/>
          <w:sz w:val="26"/>
          <w:szCs w:val="26"/>
        </w:rPr>
        <w:t>2.0 Executive Job Descriptions</w:t>
      </w:r>
    </w:p>
    <w:p w14:paraId="0000002B" w14:textId="77777777" w:rsidR="003A4200" w:rsidRDefault="00B712DC">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refer to the SAMHC Bylaws and Policy documents for more information</w:t>
      </w:r>
    </w:p>
    <w:p w14:paraId="0000002C" w14:textId="77777777" w:rsidR="003A4200" w:rsidRDefault="00B712DC">
      <w:pPr>
        <w:pStyle w:val="Heading3"/>
        <w:keepNext w:val="0"/>
        <w:keepLines w:val="0"/>
        <w:spacing w:before="240" w:after="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 President</w:t>
      </w:r>
    </w:p>
    <w:p w14:paraId="0000002D" w14:textId="77777777" w:rsidR="003A4200" w:rsidRDefault="00B712DC">
      <w:pPr>
        <w:pStyle w:val="Heading3"/>
        <w:keepNext w:val="0"/>
        <w:keepLines w:val="0"/>
        <w:numPr>
          <w:ilvl w:val="0"/>
          <w:numId w:val="20"/>
        </w:numP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 as the Chief Executive Officer and Primary Spokesperson of SAMHC.</w:t>
      </w:r>
    </w:p>
    <w:p w14:paraId="0000002E" w14:textId="77777777" w:rsidR="003A4200" w:rsidRDefault="00B712DC">
      <w:pPr>
        <w:pStyle w:val="Heading3"/>
        <w:keepNext w:val="0"/>
        <w:keepLines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Oversee all press releases and media interviews issued by SAMHC; share with appropriate Medicine Hat College channels.</w:t>
      </w:r>
    </w:p>
    <w:p w14:paraId="0000002F" w14:textId="77777777" w:rsidR="003A4200" w:rsidRDefault="00B712DC">
      <w:pPr>
        <w:pStyle w:val="Heading3"/>
        <w:keepNext w:val="0"/>
        <w:keepLines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the official interpreter of the Bylaws and any other SAMHC governing documents.</w:t>
      </w:r>
    </w:p>
    <w:p w14:paraId="00000030" w14:textId="77777777" w:rsidR="003A4200" w:rsidRDefault="00B712DC">
      <w:pPr>
        <w:pStyle w:val="Heading3"/>
        <w:keepNext w:val="0"/>
        <w:keepLines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Oversee all elected officers of SAMHC and agents of SAC in the execution of their </w:t>
      </w:r>
      <w:proofErr w:type="gramStart"/>
      <w:r>
        <w:rPr>
          <w:rFonts w:ascii="Times New Roman" w:eastAsia="Times New Roman" w:hAnsi="Times New Roman" w:cs="Times New Roman"/>
          <w:color w:val="000000"/>
          <w:sz w:val="24"/>
          <w:szCs w:val="24"/>
        </w:rPr>
        <w:t>duties, and</w:t>
      </w:r>
      <w:proofErr w:type="gramEnd"/>
      <w:r>
        <w:rPr>
          <w:rFonts w:ascii="Times New Roman" w:eastAsia="Times New Roman" w:hAnsi="Times New Roman" w:cs="Times New Roman"/>
          <w:color w:val="000000"/>
          <w:sz w:val="24"/>
          <w:szCs w:val="24"/>
        </w:rPr>
        <w:t xml:space="preserve"> initiate disciplinary action against those not fulfilling their duties.</w:t>
      </w:r>
    </w:p>
    <w:p w14:paraId="00000031" w14:textId="77777777" w:rsidR="003A4200" w:rsidRDefault="00B712DC">
      <w:pPr>
        <w:pStyle w:val="Heading3"/>
        <w:keepNext w:val="0"/>
        <w:keepLines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Motivate, lead, and be responsible for the Vice Presidents of the Executive Council.</w:t>
      </w:r>
    </w:p>
    <w:p w14:paraId="00000032" w14:textId="77777777" w:rsidR="003A4200" w:rsidRDefault="00B712DC">
      <w:pPr>
        <w:pStyle w:val="Heading3"/>
        <w:keepNext w:val="0"/>
        <w:keepLines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the official liaison with Medicine Hat College's Administration.</w:t>
      </w:r>
    </w:p>
    <w:p w14:paraId="00000033" w14:textId="77777777" w:rsidR="003A4200" w:rsidRDefault="00B712DC">
      <w:pPr>
        <w:pStyle w:val="Heading3"/>
        <w:keepNext w:val="0"/>
        <w:keepLines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 or designate a chair for all meetings of the Executive Council and SAC.</w:t>
      </w:r>
    </w:p>
    <w:p w14:paraId="00000034" w14:textId="77777777" w:rsidR="003A4200" w:rsidRDefault="00B712DC">
      <w:pPr>
        <w:pStyle w:val="Heading3"/>
        <w:keepNext w:val="0"/>
        <w:keepLines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Ensure appropriate representation of SAMHC members on all College committees.</w:t>
      </w:r>
    </w:p>
    <w:p w14:paraId="00000035" w14:textId="77777777" w:rsidR="003A4200" w:rsidRDefault="00B712DC">
      <w:pPr>
        <w:pStyle w:val="Heading3"/>
        <w:keepNext w:val="0"/>
        <w:keepLines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Liaise with the Executive Director to adjust elected officials’ honorariums every 5 years.</w:t>
      </w:r>
    </w:p>
    <w:p w14:paraId="00000036" w14:textId="77777777" w:rsidR="003A4200" w:rsidRDefault="00B712DC">
      <w:pPr>
        <w:pStyle w:val="Heading3"/>
        <w:keepNext w:val="0"/>
        <w:keepLines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 SAMHC on the Medicine Hat College's Board of Governors and seek candidates for the Second Student Board seat.</w:t>
      </w:r>
    </w:p>
    <w:p w14:paraId="00000037" w14:textId="77777777" w:rsidR="003A4200" w:rsidRDefault="00B712DC">
      <w:pPr>
        <w:pStyle w:val="Heading3"/>
        <w:keepNext w:val="0"/>
        <w:keepLines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Actively represent SAMHC on the General Academic Council (GAC) and oversee other SAMHC representatives on the board.</w:t>
      </w:r>
    </w:p>
    <w:p w14:paraId="00000038" w14:textId="77777777" w:rsidR="003A4200" w:rsidRDefault="00B712DC">
      <w:pPr>
        <w:pStyle w:val="Heading3"/>
        <w:keepNext w:val="0"/>
        <w:keepLines w:val="0"/>
        <w:numPr>
          <w:ilvl w:val="0"/>
          <w:numId w:val="20"/>
        </w:numPr>
        <w:spacing w:before="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Must have served as a representative previously on the Council or upon interview conducted by the current Executive and Executive Director prior to becoming a candidate in the election.</w:t>
      </w:r>
    </w:p>
    <w:p w14:paraId="00000039" w14:textId="77777777" w:rsidR="003A4200" w:rsidRDefault="00B712DC">
      <w:pPr>
        <w:pStyle w:val="Heading3"/>
        <w:keepNext w:val="0"/>
        <w:keepLines w:val="0"/>
        <w:spacing w:before="240" w:after="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 Vice-President Internal</w:t>
      </w:r>
    </w:p>
    <w:p w14:paraId="0000003A" w14:textId="77777777" w:rsidR="003A4200" w:rsidRDefault="00B712DC">
      <w:pPr>
        <w:pStyle w:val="Heading3"/>
        <w:keepNext w:val="0"/>
        <w:keepLines w:val="0"/>
        <w:numPr>
          <w:ilvl w:val="0"/>
          <w:numId w:val="19"/>
        </w:numP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Assist the President and assume the responsibilities of the President if unable to perform duties.</w:t>
      </w:r>
    </w:p>
    <w:p w14:paraId="0000003B" w14:textId="77777777" w:rsidR="003A4200" w:rsidRDefault="00B712DC">
      <w:pPr>
        <w:pStyle w:val="Heading3"/>
        <w:keepNext w:val="0"/>
        <w:keepLines w:val="0"/>
        <w:numPr>
          <w:ilvl w:val="0"/>
          <w:numId w:val="19"/>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Ensure the responsible upholding and maintaining of SAMHC's Constitution, Bylaws, and Policy &amp; Procedures Manual.</w:t>
      </w:r>
    </w:p>
    <w:p w14:paraId="0000003C" w14:textId="77777777" w:rsidR="003A4200" w:rsidRDefault="00B712DC">
      <w:pPr>
        <w:pStyle w:val="Heading3"/>
        <w:keepNext w:val="0"/>
        <w:keepLines w:val="0"/>
        <w:numPr>
          <w:ilvl w:val="0"/>
          <w:numId w:val="19"/>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the liaison with students regarding </w:t>
      </w:r>
      <w:proofErr w:type="gramStart"/>
      <w:r>
        <w:rPr>
          <w:rFonts w:ascii="Times New Roman" w:eastAsia="Times New Roman" w:hAnsi="Times New Roman" w:cs="Times New Roman"/>
          <w:color w:val="000000"/>
          <w:sz w:val="24"/>
          <w:szCs w:val="24"/>
        </w:rPr>
        <w:t>College</w:t>
      </w:r>
      <w:proofErr w:type="gramEnd"/>
      <w:r>
        <w:rPr>
          <w:rFonts w:ascii="Times New Roman" w:eastAsia="Times New Roman" w:hAnsi="Times New Roman" w:cs="Times New Roman"/>
          <w:color w:val="000000"/>
          <w:sz w:val="24"/>
          <w:szCs w:val="24"/>
        </w:rPr>
        <w:t xml:space="preserve"> policies, including academic appeals, non-academic appeals, and grievances.</w:t>
      </w:r>
    </w:p>
    <w:p w14:paraId="0000003D" w14:textId="77777777" w:rsidR="003A4200" w:rsidRDefault="00B712DC">
      <w:pPr>
        <w:pStyle w:val="Heading3"/>
        <w:keepNext w:val="0"/>
        <w:keepLines w:val="0"/>
        <w:numPr>
          <w:ilvl w:val="0"/>
          <w:numId w:val="19"/>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Coordinate the CRO and DRO positions for elections, ensuring that a third party fills these positions.</w:t>
      </w:r>
    </w:p>
    <w:p w14:paraId="0000003E" w14:textId="77777777" w:rsidR="003A4200" w:rsidRDefault="00B712DC">
      <w:pPr>
        <w:pStyle w:val="Heading3"/>
        <w:keepNext w:val="0"/>
        <w:keepLines w:val="0"/>
        <w:numPr>
          <w:ilvl w:val="0"/>
          <w:numId w:val="19"/>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Liaise with the Health and Wellness Coordinator to coordinate Academic Awareness Weeks and ensure SAMHC members are aware of their rights and responsibilities.</w:t>
      </w:r>
    </w:p>
    <w:p w14:paraId="0000003F" w14:textId="77777777" w:rsidR="003A4200" w:rsidRDefault="00B712DC">
      <w:pPr>
        <w:pStyle w:val="Heading3"/>
        <w:keepNext w:val="0"/>
        <w:keepLines w:val="0"/>
        <w:numPr>
          <w:ilvl w:val="0"/>
          <w:numId w:val="19"/>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responsible for reviewing the maintenance and upkeep of financials and the monthly financial statements.</w:t>
      </w:r>
    </w:p>
    <w:p w14:paraId="00000040" w14:textId="77777777" w:rsidR="003A4200" w:rsidRDefault="00B712DC">
      <w:pPr>
        <w:pStyle w:val="Heading3"/>
        <w:keepNext w:val="0"/>
        <w:keepLines w:val="0"/>
        <w:numPr>
          <w:ilvl w:val="0"/>
          <w:numId w:val="19"/>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Oversee SAMHC Open Houses and coordinate updates for SAMHC’s digital handbook.</w:t>
      </w:r>
    </w:p>
    <w:p w14:paraId="00000041" w14:textId="77777777" w:rsidR="003A4200" w:rsidRDefault="00B712DC">
      <w:pPr>
        <w:pStyle w:val="Heading3"/>
        <w:keepNext w:val="0"/>
        <w:keepLines w:val="0"/>
        <w:numPr>
          <w:ilvl w:val="0"/>
          <w:numId w:val="19"/>
        </w:numPr>
        <w:spacing w:before="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Represent SAMHC on the General Academic Council (GAC) and provide reports as needed.</w:t>
      </w:r>
    </w:p>
    <w:p w14:paraId="00000042" w14:textId="77777777" w:rsidR="003A4200" w:rsidRDefault="00B712DC">
      <w:pPr>
        <w:pStyle w:val="Heading3"/>
        <w:keepNext w:val="0"/>
        <w:keepLines w:val="0"/>
        <w:spacing w:before="240" w:after="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 Vice-President External</w:t>
      </w:r>
    </w:p>
    <w:p w14:paraId="00000043" w14:textId="77777777" w:rsidR="003A4200" w:rsidRDefault="00B712DC">
      <w:pPr>
        <w:pStyle w:val="Heading3"/>
        <w:keepNext w:val="0"/>
        <w:keepLines w:val="0"/>
        <w:numPr>
          <w:ilvl w:val="0"/>
          <w:numId w:val="10"/>
        </w:numP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Liaise with all student clubs and societies and assist with their social functions.</w:t>
      </w:r>
    </w:p>
    <w:p w14:paraId="00000044" w14:textId="77777777" w:rsidR="003A4200" w:rsidRDefault="00B712DC">
      <w:pPr>
        <w:pStyle w:val="Heading3"/>
        <w:keepNext w:val="0"/>
        <w:keepLines w:val="0"/>
        <w:numPr>
          <w:ilvl w:val="0"/>
          <w:numId w:val="1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Collaborate with the VP Community and Health and Wellness Coordinator to produce a tentative schedule of social and cultural events.</w:t>
      </w:r>
    </w:p>
    <w:p w14:paraId="00000045" w14:textId="77777777" w:rsidR="003A4200" w:rsidRDefault="00B712DC">
      <w:pPr>
        <w:pStyle w:val="Heading3"/>
        <w:keepNext w:val="0"/>
        <w:keepLines w:val="0"/>
        <w:numPr>
          <w:ilvl w:val="0"/>
          <w:numId w:val="1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responsible for all SAMHC surveys, opinion polls, and the tabulation of any results.</w:t>
      </w:r>
    </w:p>
    <w:p w14:paraId="00000046" w14:textId="77777777" w:rsidR="003A4200" w:rsidRDefault="00B712DC">
      <w:pPr>
        <w:pStyle w:val="Heading3"/>
        <w:keepNext w:val="0"/>
        <w:keepLines w:val="0"/>
        <w:numPr>
          <w:ilvl w:val="0"/>
          <w:numId w:val="1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 all contracts between SAMHC and external sources for membership and ensure proper contract review by the Executive Director.</w:t>
      </w:r>
    </w:p>
    <w:p w14:paraId="00000047" w14:textId="77777777" w:rsidR="003A4200" w:rsidRDefault="00B712DC">
      <w:pPr>
        <w:pStyle w:val="Heading3"/>
        <w:keepNext w:val="0"/>
        <w:keepLines w:val="0"/>
        <w:numPr>
          <w:ilvl w:val="0"/>
          <w:numId w:val="1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Maintain the SAMHC website and coordinate updates for the newsletter and Blackboard page.</w:t>
      </w:r>
    </w:p>
    <w:p w14:paraId="00000048" w14:textId="77777777" w:rsidR="003A4200" w:rsidRDefault="00B712DC">
      <w:pPr>
        <w:pStyle w:val="Heading3"/>
        <w:keepNext w:val="0"/>
        <w:keepLines w:val="0"/>
        <w:numPr>
          <w:ilvl w:val="0"/>
          <w:numId w:val="10"/>
        </w:numPr>
        <w:spacing w:before="0"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the first point of contact with ASEC and engage with government channels for advocacy and representation.</w:t>
      </w:r>
    </w:p>
    <w:p w14:paraId="00000049" w14:textId="77777777" w:rsidR="003A4200" w:rsidRDefault="00B712DC">
      <w:pPr>
        <w:pStyle w:val="Heading3"/>
        <w:keepNext w:val="0"/>
        <w:keepLines w:val="0"/>
        <w:spacing w:before="240" w:after="2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Vice-President Community</w:t>
      </w:r>
    </w:p>
    <w:p w14:paraId="0000004A" w14:textId="77777777" w:rsidR="003A4200" w:rsidRDefault="00B712DC">
      <w:pPr>
        <w:pStyle w:val="Heading3"/>
        <w:keepNext w:val="0"/>
        <w:keepLines w:val="0"/>
        <w:numPr>
          <w:ilvl w:val="0"/>
          <w:numId w:val="15"/>
        </w:numPr>
        <w:spacing w:before="24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Work with the VP External and Health &amp; Wellness Coordinator to create a schedule of events designed to appeal to students' interests.</w:t>
      </w:r>
    </w:p>
    <w:p w14:paraId="0000004B" w14:textId="77777777" w:rsidR="003A4200" w:rsidRDefault="00B712DC">
      <w:pPr>
        <w:pStyle w:val="Heading3"/>
        <w:keepNext w:val="0"/>
        <w:keepLines w:val="0"/>
        <w:numPr>
          <w:ilvl w:val="0"/>
          <w:numId w:val="15"/>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 the events committee and collaborate with the committee to execute events, completing event forms after each one.</w:t>
      </w:r>
    </w:p>
    <w:p w14:paraId="0000004C" w14:textId="77777777" w:rsidR="003A4200" w:rsidRDefault="00B712DC">
      <w:pPr>
        <w:pStyle w:val="Heading3"/>
        <w:keepNext w:val="0"/>
        <w:keepLines w:val="0"/>
        <w:numPr>
          <w:ilvl w:val="0"/>
          <w:numId w:val="15"/>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Organize and promote SAMHC events, including awareness weeks, orientations, and other student functions.</w:t>
      </w:r>
    </w:p>
    <w:p w14:paraId="0000004D" w14:textId="77777777" w:rsidR="003A4200" w:rsidRDefault="00B712DC">
      <w:pPr>
        <w:pStyle w:val="Heading3"/>
        <w:keepNext w:val="0"/>
        <w:keepLines w:val="0"/>
        <w:numPr>
          <w:ilvl w:val="0"/>
          <w:numId w:val="15"/>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Seek sponsorship for SAMHC events and ensure proper promotion via social media.</w:t>
      </w:r>
    </w:p>
    <w:p w14:paraId="0000004E" w14:textId="77777777" w:rsidR="003A4200" w:rsidRDefault="00B712DC">
      <w:pPr>
        <w:pStyle w:val="Heading3"/>
        <w:keepNext w:val="0"/>
        <w:keepLines w:val="0"/>
        <w:numPr>
          <w:ilvl w:val="0"/>
          <w:numId w:val="15"/>
        </w:numPr>
        <w:spacing w:before="0" w:after="240"/>
        <w:rPr>
          <w:rFonts w:ascii="Times New Roman" w:eastAsia="Times New Roman" w:hAnsi="Times New Roman" w:cs="Times New Roman"/>
          <w:color w:val="000000"/>
          <w:sz w:val="24"/>
          <w:szCs w:val="24"/>
        </w:rPr>
      </w:pPr>
      <w:bookmarkStart w:id="3" w:name="_hxzwhljfrvpf" w:colFirst="0" w:colLast="0"/>
      <w:bookmarkEnd w:id="3"/>
      <w:r>
        <w:rPr>
          <w:rFonts w:ascii="Times New Roman" w:eastAsia="Times New Roman" w:hAnsi="Times New Roman" w:cs="Times New Roman"/>
          <w:color w:val="000000"/>
          <w:sz w:val="24"/>
          <w:szCs w:val="24"/>
        </w:rPr>
        <w:t>Recruit and manage volunteers for SAMHC events and update the volunteer database as needed.</w:t>
      </w:r>
    </w:p>
    <w:p w14:paraId="0000004F" w14:textId="77777777" w:rsidR="003A4200" w:rsidRDefault="003A4200"/>
    <w:p w14:paraId="00000050" w14:textId="77777777" w:rsidR="003A4200" w:rsidRDefault="00B712DC">
      <w:r>
        <w:pict w14:anchorId="5C8115B6">
          <v:rect id="_x0000_i1028" style="width:0;height:1.5pt" o:hralign="center" o:hrstd="t" o:hr="t" fillcolor="#a0a0a0" stroked="f"/>
        </w:pict>
      </w:r>
    </w:p>
    <w:p w14:paraId="00000051" w14:textId="77777777" w:rsidR="003A4200" w:rsidRDefault="003A4200"/>
    <w:p w14:paraId="00000052" w14:textId="77777777" w:rsidR="003A4200" w:rsidRDefault="00B712DC">
      <w:pPr>
        <w:pStyle w:val="Heading3"/>
        <w:keepNext w:val="0"/>
        <w:keepLines w:val="0"/>
        <w:spacing w:before="280"/>
        <w:rPr>
          <w:rFonts w:ascii="Times New Roman" w:eastAsia="Times New Roman" w:hAnsi="Times New Roman" w:cs="Times New Roman"/>
          <w:b/>
          <w:color w:val="000000"/>
          <w:sz w:val="24"/>
          <w:szCs w:val="24"/>
        </w:rPr>
      </w:pPr>
      <w:bookmarkStart w:id="4" w:name="_gmegyfz4a92g" w:colFirst="0" w:colLast="0"/>
      <w:bookmarkEnd w:id="4"/>
      <w:r>
        <w:rPr>
          <w:rFonts w:ascii="Times New Roman" w:eastAsia="Times New Roman" w:hAnsi="Times New Roman" w:cs="Times New Roman"/>
          <w:b/>
          <w:color w:val="000000"/>
          <w:sz w:val="24"/>
          <w:szCs w:val="24"/>
        </w:rPr>
        <w:lastRenderedPageBreak/>
        <w:t>3.0 General Overview</w:t>
      </w:r>
    </w:p>
    <w:p w14:paraId="00000053"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Pr>
          <w:rFonts w:ascii="Times New Roman" w:eastAsia="Times New Roman" w:hAnsi="Times New Roman" w:cs="Times New Roman"/>
          <w:b/>
          <w:sz w:val="24"/>
          <w:szCs w:val="24"/>
        </w:rPr>
        <w:t>SAMHC Elections and Referenda</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SAMHC shall conduct secure, free, fair, and transparent Annual Executive Elections, Annual Council Elections, by-elections, and membership referenda in accordance with its bylaws, policies, this handbook, and any external regulations imposed by SAMHC, Medicine Hat College (MHC), or other governing authorities.</w:t>
      </w:r>
    </w:p>
    <w:p w14:paraId="00000054"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Pr>
          <w:rFonts w:ascii="Times New Roman" w:eastAsia="Times New Roman" w:hAnsi="Times New Roman" w:cs="Times New Roman"/>
          <w:b/>
          <w:sz w:val="24"/>
          <w:szCs w:val="24"/>
        </w:rPr>
        <w:t>Security of Elections and Referenda</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To ensure that elections and referenda are secure, the following provisions shall apply:</w:t>
      </w:r>
    </w:p>
    <w:p w14:paraId="00000055" w14:textId="77777777" w:rsidR="003A4200" w:rsidRDefault="00B712DC">
      <w:pPr>
        <w:numPr>
          <w:ilvl w:val="0"/>
          <w:numId w:val="13"/>
        </w:numPr>
        <w:spacing w:before="240"/>
        <w:rPr>
          <w:sz w:val="24"/>
          <w:szCs w:val="24"/>
        </w:rPr>
      </w:pPr>
      <w:r>
        <w:rPr>
          <w:rFonts w:ascii="Times New Roman" w:eastAsia="Times New Roman" w:hAnsi="Times New Roman" w:cs="Times New Roman"/>
          <w:b/>
          <w:sz w:val="24"/>
          <w:szCs w:val="24"/>
        </w:rPr>
        <w:t>3.2.1</w:t>
      </w:r>
      <w:r>
        <w:rPr>
          <w:rFonts w:ascii="Times New Roman" w:eastAsia="Times New Roman" w:hAnsi="Times New Roman" w:cs="Times New Roman"/>
          <w:sz w:val="24"/>
          <w:szCs w:val="24"/>
        </w:rPr>
        <w:t xml:space="preserve"> Voting members shall vote using a medium that ensures the privacy, anonymity, and accuracy of their individual votes.</w:t>
      </w:r>
    </w:p>
    <w:p w14:paraId="00000056" w14:textId="77777777" w:rsidR="003A4200" w:rsidRDefault="00B712DC">
      <w:pPr>
        <w:numPr>
          <w:ilvl w:val="0"/>
          <w:numId w:val="13"/>
        </w:numPr>
        <w:rPr>
          <w:sz w:val="24"/>
          <w:szCs w:val="24"/>
        </w:rPr>
      </w:pPr>
      <w:r>
        <w:rPr>
          <w:rFonts w:ascii="Times New Roman" w:eastAsia="Times New Roman" w:hAnsi="Times New Roman" w:cs="Times New Roman"/>
          <w:b/>
          <w:sz w:val="24"/>
          <w:szCs w:val="24"/>
        </w:rPr>
        <w:t>3.2.2</w:t>
      </w:r>
      <w:r>
        <w:rPr>
          <w:rFonts w:ascii="Times New Roman" w:eastAsia="Times New Roman" w:hAnsi="Times New Roman" w:cs="Times New Roman"/>
          <w:sz w:val="24"/>
          <w:szCs w:val="24"/>
        </w:rPr>
        <w:t xml:space="preserve"> The voting medium shall be adequately protected against unauthorized access. Any unauthorized access shall be addressed immediately and reported to the Chief Executive Officer (CEO).</w:t>
      </w:r>
    </w:p>
    <w:p w14:paraId="00000057" w14:textId="77777777" w:rsidR="003A4200" w:rsidRDefault="00B712DC">
      <w:pPr>
        <w:numPr>
          <w:ilvl w:val="0"/>
          <w:numId w:val="13"/>
        </w:numPr>
        <w:rPr>
          <w:sz w:val="24"/>
          <w:szCs w:val="24"/>
        </w:rPr>
      </w:pPr>
      <w:r>
        <w:rPr>
          <w:rFonts w:ascii="Times New Roman" w:eastAsia="Times New Roman" w:hAnsi="Times New Roman" w:cs="Times New Roman"/>
          <w:b/>
          <w:sz w:val="24"/>
          <w:szCs w:val="24"/>
        </w:rPr>
        <w:t>3.2.3</w:t>
      </w:r>
      <w:r>
        <w:rPr>
          <w:rFonts w:ascii="Times New Roman" w:eastAsia="Times New Roman" w:hAnsi="Times New Roman" w:cs="Times New Roman"/>
          <w:sz w:val="24"/>
          <w:szCs w:val="24"/>
        </w:rPr>
        <w:t xml:space="preserve"> Voting stations shall be set up to ensure that members can vote without obstruction or undue influence.</w:t>
      </w:r>
    </w:p>
    <w:p w14:paraId="00000058" w14:textId="77777777" w:rsidR="003A4200" w:rsidRDefault="00B712DC">
      <w:pPr>
        <w:numPr>
          <w:ilvl w:val="0"/>
          <w:numId w:val="13"/>
        </w:numPr>
        <w:rPr>
          <w:sz w:val="24"/>
          <w:szCs w:val="24"/>
        </w:rPr>
      </w:pPr>
      <w:r>
        <w:rPr>
          <w:rFonts w:ascii="Times New Roman" w:eastAsia="Times New Roman" w:hAnsi="Times New Roman" w:cs="Times New Roman"/>
          <w:b/>
          <w:sz w:val="24"/>
          <w:szCs w:val="24"/>
        </w:rPr>
        <w:t>3.2.4</w:t>
      </w:r>
      <w:r>
        <w:rPr>
          <w:rFonts w:ascii="Times New Roman" w:eastAsia="Times New Roman" w:hAnsi="Times New Roman" w:cs="Times New Roman"/>
          <w:sz w:val="24"/>
          <w:szCs w:val="24"/>
        </w:rPr>
        <w:t xml:space="preserve"> Persons who are not voting members shall not campaign or influence the outcome of elections or referenda.</w:t>
      </w:r>
    </w:p>
    <w:p w14:paraId="00000059" w14:textId="77777777" w:rsidR="003A4200" w:rsidRDefault="00B712DC">
      <w:pPr>
        <w:numPr>
          <w:ilvl w:val="0"/>
          <w:numId w:val="13"/>
        </w:numPr>
        <w:spacing w:after="240"/>
        <w:rPr>
          <w:sz w:val="24"/>
          <w:szCs w:val="24"/>
        </w:rPr>
      </w:pPr>
      <w:r>
        <w:rPr>
          <w:rFonts w:ascii="Times New Roman" w:eastAsia="Times New Roman" w:hAnsi="Times New Roman" w:cs="Times New Roman"/>
          <w:b/>
          <w:sz w:val="24"/>
          <w:szCs w:val="24"/>
        </w:rPr>
        <w:t>3.2.5</w:t>
      </w:r>
      <w:r>
        <w:rPr>
          <w:rFonts w:ascii="Times New Roman" w:eastAsia="Times New Roman" w:hAnsi="Times New Roman" w:cs="Times New Roman"/>
          <w:sz w:val="24"/>
          <w:szCs w:val="24"/>
        </w:rPr>
        <w:t xml:space="preserve"> Organizations shall not allow non-voting members to campaign in, influence, or participate in any election-related activities.</w:t>
      </w:r>
    </w:p>
    <w:p w14:paraId="0000005A"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b/>
          <w:sz w:val="24"/>
          <w:szCs w:val="24"/>
        </w:rPr>
        <w:t>Freedom in Elections and Referenda</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To ensure that elections and referenda are free, the following provisions apply:</w:t>
      </w:r>
    </w:p>
    <w:p w14:paraId="0000005B" w14:textId="77777777" w:rsidR="003A4200" w:rsidRDefault="00B712DC">
      <w:pPr>
        <w:numPr>
          <w:ilvl w:val="0"/>
          <w:numId w:val="23"/>
        </w:numPr>
        <w:spacing w:before="240"/>
        <w:rPr>
          <w:sz w:val="24"/>
          <w:szCs w:val="24"/>
        </w:rPr>
      </w:pPr>
      <w:r>
        <w:rPr>
          <w:rFonts w:ascii="Times New Roman" w:eastAsia="Times New Roman" w:hAnsi="Times New Roman" w:cs="Times New Roman"/>
          <w:b/>
          <w:sz w:val="24"/>
          <w:szCs w:val="24"/>
        </w:rPr>
        <w:t>3.3.1</w:t>
      </w:r>
      <w:r>
        <w:rPr>
          <w:rFonts w:ascii="Times New Roman" w:eastAsia="Times New Roman" w:hAnsi="Times New Roman" w:cs="Times New Roman"/>
          <w:sz w:val="24"/>
          <w:szCs w:val="24"/>
        </w:rPr>
        <w:t xml:space="preserve"> Candidates and their campaign managers are free to exercise the maximum amount of freedom consistent with a secure, fair, and transparent process.</w:t>
      </w:r>
    </w:p>
    <w:p w14:paraId="0000005C" w14:textId="77777777" w:rsidR="003A4200" w:rsidRDefault="00B712DC">
      <w:pPr>
        <w:numPr>
          <w:ilvl w:val="0"/>
          <w:numId w:val="23"/>
        </w:numPr>
        <w:rPr>
          <w:sz w:val="24"/>
          <w:szCs w:val="24"/>
        </w:rPr>
      </w:pPr>
      <w:r>
        <w:rPr>
          <w:rFonts w:ascii="Times New Roman" w:eastAsia="Times New Roman" w:hAnsi="Times New Roman" w:cs="Times New Roman"/>
          <w:b/>
          <w:sz w:val="24"/>
          <w:szCs w:val="24"/>
        </w:rPr>
        <w:t>3.3.2</w:t>
      </w:r>
      <w:r>
        <w:rPr>
          <w:rFonts w:ascii="Times New Roman" w:eastAsia="Times New Roman" w:hAnsi="Times New Roman" w:cs="Times New Roman"/>
          <w:sz w:val="24"/>
          <w:szCs w:val="24"/>
        </w:rPr>
        <w:t xml:space="preserve"> Restrictions on candidates and campaign managers are imposed solely to serve the secure, fair, and transparent process and comply with external authorities.</w:t>
      </w:r>
    </w:p>
    <w:p w14:paraId="0000005D" w14:textId="77777777" w:rsidR="003A4200" w:rsidRDefault="00B712DC">
      <w:pPr>
        <w:numPr>
          <w:ilvl w:val="0"/>
          <w:numId w:val="23"/>
        </w:numPr>
        <w:rPr>
          <w:sz w:val="24"/>
          <w:szCs w:val="24"/>
        </w:rPr>
      </w:pPr>
      <w:r>
        <w:rPr>
          <w:rFonts w:ascii="Times New Roman" w:eastAsia="Times New Roman" w:hAnsi="Times New Roman" w:cs="Times New Roman"/>
          <w:b/>
          <w:sz w:val="24"/>
          <w:szCs w:val="24"/>
        </w:rPr>
        <w:t>3.3.3</w:t>
      </w:r>
      <w:r>
        <w:rPr>
          <w:rFonts w:ascii="Times New Roman" w:eastAsia="Times New Roman" w:hAnsi="Times New Roman" w:cs="Times New Roman"/>
          <w:sz w:val="24"/>
          <w:szCs w:val="24"/>
        </w:rPr>
        <w:t xml:space="preserve"> Executives and member staff must remain neutral during their official engagements or working hours, and non-voting members are prohibited from influencing or participating in election-related activities of organizations.</w:t>
      </w:r>
    </w:p>
    <w:p w14:paraId="0000005E" w14:textId="77777777" w:rsidR="003A4200" w:rsidRDefault="00B712DC">
      <w:pPr>
        <w:numPr>
          <w:ilvl w:val="0"/>
          <w:numId w:val="23"/>
        </w:numPr>
        <w:spacing w:after="240"/>
        <w:rPr>
          <w:sz w:val="24"/>
          <w:szCs w:val="24"/>
        </w:rPr>
      </w:pPr>
      <w:r>
        <w:rPr>
          <w:rFonts w:ascii="Times New Roman" w:eastAsia="Times New Roman" w:hAnsi="Times New Roman" w:cs="Times New Roman"/>
          <w:b/>
          <w:sz w:val="24"/>
          <w:szCs w:val="24"/>
        </w:rPr>
        <w:t>3.3.4</w:t>
      </w:r>
      <w:r>
        <w:rPr>
          <w:rFonts w:ascii="Times New Roman" w:eastAsia="Times New Roman" w:hAnsi="Times New Roman" w:cs="Times New Roman"/>
          <w:sz w:val="24"/>
          <w:szCs w:val="24"/>
        </w:rPr>
        <w:t xml:space="preserve"> Candidates and their campaign managers may speak and act freely, but must avoid engaging in discriminatory, derogatory, obscene, slanderous, or otherwise inappropriate acts as defined by laws, bylaws, policies, and codes of conduct.</w:t>
      </w:r>
    </w:p>
    <w:p w14:paraId="0000005F"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Fairness in Elections and Referenda</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To ensure fairness, the following rules apply:</w:t>
      </w:r>
    </w:p>
    <w:p w14:paraId="00000060" w14:textId="77777777" w:rsidR="003A4200" w:rsidRDefault="00B712DC">
      <w:pPr>
        <w:numPr>
          <w:ilvl w:val="0"/>
          <w:numId w:val="12"/>
        </w:numPr>
        <w:spacing w:before="240"/>
        <w:rPr>
          <w:sz w:val="24"/>
          <w:szCs w:val="24"/>
        </w:rPr>
      </w:pPr>
      <w:r>
        <w:rPr>
          <w:rFonts w:ascii="Times New Roman" w:eastAsia="Times New Roman" w:hAnsi="Times New Roman" w:cs="Times New Roman"/>
          <w:b/>
          <w:sz w:val="24"/>
          <w:szCs w:val="24"/>
        </w:rPr>
        <w:t>3.4.1</w:t>
      </w:r>
      <w:r>
        <w:rPr>
          <w:rFonts w:ascii="Times New Roman" w:eastAsia="Times New Roman" w:hAnsi="Times New Roman" w:cs="Times New Roman"/>
          <w:sz w:val="24"/>
          <w:szCs w:val="24"/>
        </w:rPr>
        <w:t xml:space="preserve"> All officials appointed to administer or oversee elections and referenda shall remain impartial.</w:t>
      </w:r>
    </w:p>
    <w:p w14:paraId="00000061" w14:textId="77777777" w:rsidR="003A4200" w:rsidRDefault="00B712DC">
      <w:pPr>
        <w:numPr>
          <w:ilvl w:val="0"/>
          <w:numId w:val="12"/>
        </w:numPr>
        <w:rPr>
          <w:sz w:val="24"/>
          <w:szCs w:val="24"/>
        </w:rPr>
      </w:pPr>
      <w:r>
        <w:rPr>
          <w:rFonts w:ascii="Times New Roman" w:eastAsia="Times New Roman" w:hAnsi="Times New Roman" w:cs="Times New Roman"/>
          <w:b/>
          <w:sz w:val="24"/>
          <w:szCs w:val="24"/>
        </w:rPr>
        <w:lastRenderedPageBreak/>
        <w:t>3.4.2</w:t>
      </w:r>
      <w:r>
        <w:rPr>
          <w:rFonts w:ascii="Times New Roman" w:eastAsia="Times New Roman" w:hAnsi="Times New Roman" w:cs="Times New Roman"/>
          <w:sz w:val="24"/>
          <w:szCs w:val="24"/>
        </w:rPr>
        <w:t xml:space="preserve"> Official benefits or restrictions applied to candidates and their managers shall be applied equally, unless differentiated due to disciplinary action.</w:t>
      </w:r>
    </w:p>
    <w:p w14:paraId="00000062" w14:textId="77777777" w:rsidR="003A4200" w:rsidRDefault="00B712DC">
      <w:pPr>
        <w:numPr>
          <w:ilvl w:val="0"/>
          <w:numId w:val="12"/>
        </w:numPr>
        <w:rPr>
          <w:sz w:val="24"/>
          <w:szCs w:val="24"/>
        </w:rPr>
      </w:pPr>
      <w:r>
        <w:rPr>
          <w:rFonts w:ascii="Times New Roman" w:eastAsia="Times New Roman" w:hAnsi="Times New Roman" w:cs="Times New Roman"/>
          <w:b/>
          <w:sz w:val="24"/>
          <w:szCs w:val="24"/>
        </w:rPr>
        <w:t>3.4.3</w:t>
      </w:r>
      <w:r>
        <w:rPr>
          <w:rFonts w:ascii="Times New Roman" w:eastAsia="Times New Roman" w:hAnsi="Times New Roman" w:cs="Times New Roman"/>
          <w:sz w:val="24"/>
          <w:szCs w:val="24"/>
        </w:rPr>
        <w:t xml:space="preserve"> Candidates holding positions within SAMHC prior to or during elections or referenda shall not use their positions or resources to further their campaigns.</w:t>
      </w:r>
    </w:p>
    <w:p w14:paraId="00000063" w14:textId="77777777" w:rsidR="003A4200" w:rsidRDefault="00B712DC">
      <w:pPr>
        <w:numPr>
          <w:ilvl w:val="0"/>
          <w:numId w:val="12"/>
        </w:numPr>
        <w:spacing w:after="240"/>
        <w:rPr>
          <w:sz w:val="24"/>
          <w:szCs w:val="24"/>
        </w:rPr>
      </w:pPr>
      <w:r>
        <w:rPr>
          <w:rFonts w:ascii="Times New Roman" w:eastAsia="Times New Roman" w:hAnsi="Times New Roman" w:cs="Times New Roman"/>
          <w:b/>
          <w:sz w:val="24"/>
          <w:szCs w:val="24"/>
        </w:rPr>
        <w:t>3.4.4</w:t>
      </w:r>
      <w:r>
        <w:rPr>
          <w:rFonts w:ascii="Times New Roman" w:eastAsia="Times New Roman" w:hAnsi="Times New Roman" w:cs="Times New Roman"/>
          <w:sz w:val="24"/>
          <w:szCs w:val="24"/>
        </w:rPr>
        <w:t xml:space="preserve"> Non-member staff must remain impartial and cannot endorse or support any candidate. Member staff must remain impartial during working hours and cannot use their positions to support campaigns.</w:t>
      </w:r>
    </w:p>
    <w:p w14:paraId="00000064"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Pr>
          <w:rFonts w:ascii="Times New Roman" w:eastAsia="Times New Roman" w:hAnsi="Times New Roman" w:cs="Times New Roman"/>
          <w:b/>
          <w:sz w:val="24"/>
          <w:szCs w:val="24"/>
        </w:rPr>
        <w:t>Transparency in Elections and Referenda</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To ensure transparency, the following rules apply:</w:t>
      </w:r>
    </w:p>
    <w:p w14:paraId="00000065" w14:textId="77777777" w:rsidR="003A4200" w:rsidRDefault="00B712DC">
      <w:pPr>
        <w:numPr>
          <w:ilvl w:val="0"/>
          <w:numId w:val="17"/>
        </w:numPr>
        <w:spacing w:before="240"/>
        <w:rPr>
          <w:sz w:val="24"/>
          <w:szCs w:val="24"/>
        </w:rPr>
      </w:pPr>
      <w:r>
        <w:rPr>
          <w:rFonts w:ascii="Times New Roman" w:eastAsia="Times New Roman" w:hAnsi="Times New Roman" w:cs="Times New Roman"/>
          <w:b/>
          <w:sz w:val="24"/>
          <w:szCs w:val="24"/>
        </w:rPr>
        <w:t>3.5.1</w:t>
      </w:r>
      <w:r>
        <w:rPr>
          <w:rFonts w:ascii="Times New Roman" w:eastAsia="Times New Roman" w:hAnsi="Times New Roman" w:cs="Times New Roman"/>
          <w:sz w:val="24"/>
          <w:szCs w:val="24"/>
        </w:rPr>
        <w:t xml:space="preserve"> All official candidate correspondence from the Chief Returning Officer shall be made in writing to all candidates.</w:t>
      </w:r>
    </w:p>
    <w:p w14:paraId="00000066" w14:textId="77777777" w:rsidR="003A4200" w:rsidRDefault="00B712DC">
      <w:pPr>
        <w:numPr>
          <w:ilvl w:val="0"/>
          <w:numId w:val="17"/>
        </w:numPr>
        <w:rPr>
          <w:sz w:val="24"/>
          <w:szCs w:val="24"/>
        </w:rPr>
      </w:pPr>
      <w:r>
        <w:rPr>
          <w:rFonts w:ascii="Times New Roman" w:eastAsia="Times New Roman" w:hAnsi="Times New Roman" w:cs="Times New Roman"/>
          <w:b/>
          <w:sz w:val="24"/>
          <w:szCs w:val="24"/>
        </w:rPr>
        <w:t>3.5.2</w:t>
      </w:r>
      <w:r>
        <w:rPr>
          <w:rFonts w:ascii="Times New Roman" w:eastAsia="Times New Roman" w:hAnsi="Times New Roman" w:cs="Times New Roman"/>
          <w:sz w:val="24"/>
          <w:szCs w:val="24"/>
        </w:rPr>
        <w:t xml:space="preserve"> The schedule for each election or referendum shall be publicly advertised.</w:t>
      </w:r>
    </w:p>
    <w:p w14:paraId="00000067" w14:textId="77777777" w:rsidR="003A4200" w:rsidRDefault="00B712DC">
      <w:pPr>
        <w:numPr>
          <w:ilvl w:val="0"/>
          <w:numId w:val="17"/>
        </w:numPr>
        <w:rPr>
          <w:sz w:val="24"/>
          <w:szCs w:val="24"/>
        </w:rPr>
      </w:pPr>
      <w:r>
        <w:rPr>
          <w:rFonts w:ascii="Times New Roman" w:eastAsia="Times New Roman" w:hAnsi="Times New Roman" w:cs="Times New Roman"/>
          <w:b/>
          <w:sz w:val="24"/>
          <w:szCs w:val="24"/>
        </w:rPr>
        <w:t>3.5.3</w:t>
      </w:r>
      <w:r>
        <w:rPr>
          <w:rFonts w:ascii="Times New Roman" w:eastAsia="Times New Roman" w:hAnsi="Times New Roman" w:cs="Times New Roman"/>
          <w:sz w:val="24"/>
          <w:szCs w:val="24"/>
        </w:rPr>
        <w:t xml:space="preserve"> All notices to voting members regarding elections and referenda shall be communicated in writing.</w:t>
      </w:r>
    </w:p>
    <w:p w14:paraId="00000068" w14:textId="77777777" w:rsidR="003A4200" w:rsidRDefault="00B712DC">
      <w:pPr>
        <w:numPr>
          <w:ilvl w:val="0"/>
          <w:numId w:val="17"/>
        </w:numPr>
        <w:rPr>
          <w:sz w:val="24"/>
          <w:szCs w:val="24"/>
        </w:rPr>
      </w:pPr>
      <w:r>
        <w:rPr>
          <w:rFonts w:ascii="Times New Roman" w:eastAsia="Times New Roman" w:hAnsi="Times New Roman" w:cs="Times New Roman"/>
          <w:b/>
          <w:sz w:val="24"/>
          <w:szCs w:val="24"/>
        </w:rPr>
        <w:t>3.5.4</w:t>
      </w:r>
      <w:r>
        <w:rPr>
          <w:rFonts w:ascii="Times New Roman" w:eastAsia="Times New Roman" w:hAnsi="Times New Roman" w:cs="Times New Roman"/>
          <w:sz w:val="24"/>
          <w:szCs w:val="24"/>
        </w:rPr>
        <w:t xml:space="preserve"> Election officers shall make reasonable efforts to promote election and referendum opportunities to voting members.</w:t>
      </w:r>
    </w:p>
    <w:p w14:paraId="00000069" w14:textId="77777777" w:rsidR="003A4200" w:rsidRDefault="00B712DC">
      <w:pPr>
        <w:numPr>
          <w:ilvl w:val="0"/>
          <w:numId w:val="17"/>
        </w:numPr>
        <w:rPr>
          <w:sz w:val="24"/>
          <w:szCs w:val="24"/>
        </w:rPr>
      </w:pPr>
      <w:r>
        <w:rPr>
          <w:rFonts w:ascii="Times New Roman" w:eastAsia="Times New Roman" w:hAnsi="Times New Roman" w:cs="Times New Roman"/>
          <w:b/>
          <w:sz w:val="24"/>
          <w:szCs w:val="24"/>
        </w:rPr>
        <w:t>3.5.5</w:t>
      </w:r>
      <w:r>
        <w:rPr>
          <w:rFonts w:ascii="Times New Roman" w:eastAsia="Times New Roman" w:hAnsi="Times New Roman" w:cs="Times New Roman"/>
          <w:sz w:val="24"/>
          <w:szCs w:val="24"/>
        </w:rPr>
        <w:t xml:space="preserve"> All disciplinary actions, complaints, and appeals shall be communicated in writing between the relevant parties.</w:t>
      </w:r>
    </w:p>
    <w:p w14:paraId="0000006A" w14:textId="77777777" w:rsidR="003A4200" w:rsidRDefault="00B712DC">
      <w:pPr>
        <w:numPr>
          <w:ilvl w:val="0"/>
          <w:numId w:val="17"/>
        </w:numPr>
        <w:rPr>
          <w:sz w:val="24"/>
          <w:szCs w:val="24"/>
        </w:rPr>
      </w:pPr>
      <w:r>
        <w:rPr>
          <w:rFonts w:ascii="Times New Roman" w:eastAsia="Times New Roman" w:hAnsi="Times New Roman" w:cs="Times New Roman"/>
          <w:b/>
          <w:sz w:val="24"/>
          <w:szCs w:val="24"/>
        </w:rPr>
        <w:t>3.5.6</w:t>
      </w:r>
      <w:r>
        <w:rPr>
          <w:rFonts w:ascii="Times New Roman" w:eastAsia="Times New Roman" w:hAnsi="Times New Roman" w:cs="Times New Roman"/>
          <w:sz w:val="24"/>
          <w:szCs w:val="24"/>
        </w:rPr>
        <w:t xml:space="preserve"> All campaign-related expenses shall be completely and accurately reported in writing and submitted to the Chief Returning Officer.</w:t>
      </w:r>
    </w:p>
    <w:p w14:paraId="0000006B" w14:textId="77777777" w:rsidR="003A4200" w:rsidRDefault="00B712DC">
      <w:pPr>
        <w:numPr>
          <w:ilvl w:val="0"/>
          <w:numId w:val="17"/>
        </w:numPr>
        <w:rPr>
          <w:sz w:val="24"/>
          <w:szCs w:val="24"/>
        </w:rPr>
      </w:pPr>
      <w:r>
        <w:rPr>
          <w:rFonts w:ascii="Times New Roman" w:eastAsia="Times New Roman" w:hAnsi="Times New Roman" w:cs="Times New Roman"/>
          <w:b/>
          <w:sz w:val="24"/>
          <w:szCs w:val="24"/>
        </w:rPr>
        <w:t>3.5.7</w:t>
      </w:r>
      <w:r>
        <w:rPr>
          <w:rFonts w:ascii="Times New Roman" w:eastAsia="Times New Roman" w:hAnsi="Times New Roman" w:cs="Times New Roman"/>
          <w:sz w:val="24"/>
          <w:szCs w:val="24"/>
        </w:rPr>
        <w:t xml:space="preserve"> Provisional results will be publicly released as soon as possible after the conclusion of voting.</w:t>
      </w:r>
    </w:p>
    <w:p w14:paraId="0000006C" w14:textId="77777777" w:rsidR="003A4200" w:rsidRDefault="00B712DC">
      <w:pPr>
        <w:numPr>
          <w:ilvl w:val="0"/>
          <w:numId w:val="17"/>
        </w:numPr>
        <w:spacing w:after="240"/>
        <w:rPr>
          <w:sz w:val="24"/>
          <w:szCs w:val="24"/>
        </w:rPr>
      </w:pPr>
      <w:r>
        <w:rPr>
          <w:rFonts w:ascii="Times New Roman" w:eastAsia="Times New Roman" w:hAnsi="Times New Roman" w:cs="Times New Roman"/>
          <w:b/>
          <w:sz w:val="24"/>
          <w:szCs w:val="24"/>
        </w:rPr>
        <w:t>3.5.8</w:t>
      </w:r>
      <w:r>
        <w:rPr>
          <w:rFonts w:ascii="Times New Roman" w:eastAsia="Times New Roman" w:hAnsi="Times New Roman" w:cs="Times New Roman"/>
          <w:sz w:val="24"/>
          <w:szCs w:val="24"/>
        </w:rPr>
        <w:t xml:space="preserve"> Official results will be released after certification by the Chief Returning Officer unless there are no changes from provisional results.</w:t>
      </w:r>
    </w:p>
    <w:p w14:paraId="0000006D"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Pr>
          <w:rFonts w:ascii="Times New Roman" w:eastAsia="Times New Roman" w:hAnsi="Times New Roman" w:cs="Times New Roman"/>
          <w:b/>
          <w:sz w:val="24"/>
          <w:szCs w:val="24"/>
        </w:rPr>
        <w:t>Higher-Order Documents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If this policy contradicts any higher-order documents or regulations, it will have no force and effect to the extent of the contradiction.</w:t>
      </w:r>
    </w:p>
    <w:p w14:paraId="0000006E" w14:textId="77777777" w:rsidR="003A4200" w:rsidRDefault="00B712DC">
      <w:pPr>
        <w:spacing w:before="240" w:after="240"/>
        <w:rPr>
          <w:rFonts w:ascii="Times New Roman" w:eastAsia="Times New Roman" w:hAnsi="Times New Roman" w:cs="Times New Roman"/>
          <w:sz w:val="24"/>
          <w:szCs w:val="24"/>
        </w:rPr>
      </w:pPr>
      <w:r>
        <w:pict w14:anchorId="0F892696">
          <v:rect id="_x0000_i1029" style="width:0;height:1.5pt" o:hralign="center" o:hrstd="t" o:hr="t" fillcolor="#a0a0a0" stroked="f"/>
        </w:pict>
      </w:r>
    </w:p>
    <w:p w14:paraId="0000006F" w14:textId="77777777" w:rsidR="003A4200" w:rsidRDefault="00B712DC">
      <w:pPr>
        <w:pStyle w:val="Heading3"/>
        <w:keepNext w:val="0"/>
        <w:keepLines w:val="0"/>
        <w:spacing w:before="280"/>
        <w:rPr>
          <w:rFonts w:ascii="Times New Roman" w:eastAsia="Times New Roman" w:hAnsi="Times New Roman" w:cs="Times New Roman"/>
          <w:b/>
          <w:color w:val="000000"/>
          <w:sz w:val="24"/>
          <w:szCs w:val="24"/>
        </w:rPr>
      </w:pPr>
      <w:bookmarkStart w:id="5" w:name="_hfgiobiumu42" w:colFirst="0" w:colLast="0"/>
      <w:bookmarkEnd w:id="5"/>
      <w:r>
        <w:rPr>
          <w:rFonts w:ascii="Times New Roman" w:eastAsia="Times New Roman" w:hAnsi="Times New Roman" w:cs="Times New Roman"/>
          <w:b/>
          <w:color w:val="000000"/>
          <w:sz w:val="24"/>
          <w:szCs w:val="24"/>
        </w:rPr>
        <w:t>4.0 Management and Administration</w:t>
      </w:r>
    </w:p>
    <w:p w14:paraId="00000070"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Pr>
          <w:rFonts w:ascii="Times New Roman" w:eastAsia="Times New Roman" w:hAnsi="Times New Roman" w:cs="Times New Roman"/>
          <w:b/>
          <w:sz w:val="24"/>
          <w:szCs w:val="24"/>
        </w:rPr>
        <w:t>Chief Returning Officer (CRO)</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Chief Returning Officer is responsible for overseeing the election process, ensuring that elections are conducted fairly and according to the rules. The CRO will appoint election officers as needed to assist in managing the election process.</w:t>
      </w:r>
    </w:p>
    <w:p w14:paraId="00000071"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Pr>
          <w:rFonts w:ascii="Times New Roman" w:eastAsia="Times New Roman" w:hAnsi="Times New Roman" w:cs="Times New Roman"/>
          <w:b/>
          <w:sz w:val="24"/>
          <w:szCs w:val="24"/>
        </w:rPr>
        <w:t>Deputy Returning Officer (DRO)</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The Deputy Returning Officer (DRO) assists the CRO in the administration of SAMHC’s </w:t>
      </w:r>
      <w:r>
        <w:rPr>
          <w:rFonts w:ascii="Times New Roman" w:eastAsia="Times New Roman" w:hAnsi="Times New Roman" w:cs="Times New Roman"/>
          <w:sz w:val="24"/>
          <w:szCs w:val="24"/>
        </w:rPr>
        <w:lastRenderedPageBreak/>
        <w:t>elections and referenda. While the CRO holds the ultimate responsibility for managing the election process, the DRO plays a critical supporting role in ensuring the election runs smoothly, especially when multiple elections or referenda occur simultaneously or when the CRO requires additional assistance.</w:t>
      </w:r>
    </w:p>
    <w:p w14:paraId="00000072"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Pr>
          <w:rFonts w:ascii="Times New Roman" w:eastAsia="Times New Roman" w:hAnsi="Times New Roman" w:cs="Times New Roman"/>
          <w:b/>
          <w:sz w:val="24"/>
          <w:szCs w:val="24"/>
        </w:rPr>
        <w:t>Election Officers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Election officers assist the CRO and are responsible for carrying out tasks such as overseeing voting stations and ensuring election security and integrity. They must remain impartial and follow the directions of the CRO.</w:t>
      </w:r>
    </w:p>
    <w:p w14:paraId="00000073"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Pr>
          <w:rFonts w:ascii="Times New Roman" w:eastAsia="Times New Roman" w:hAnsi="Times New Roman" w:cs="Times New Roman"/>
          <w:b/>
          <w:sz w:val="24"/>
          <w:szCs w:val="24"/>
        </w:rPr>
        <w:t>CRO’s Authority</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Chief Returning Officer has the authority to make procedural determinations for any election-related matters not specifically addressed in the bylaws or policies. These determinations must prioritize fairness for all parties involved and must be communicated in writing to all candidates. Such determinations may be appealed to The Judicial Review Committee within 24 hours.</w:t>
      </w:r>
    </w:p>
    <w:p w14:paraId="00000074"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r>
        <w:rPr>
          <w:rFonts w:ascii="Times New Roman" w:eastAsia="Times New Roman" w:hAnsi="Times New Roman" w:cs="Times New Roman"/>
          <w:b/>
          <w:sz w:val="24"/>
          <w:szCs w:val="24"/>
        </w:rPr>
        <w:t>DRO’s Authority</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DRO has the authority to make decisions related to the day-to-day management of the voting process, within the guidelines and policies set by the CRO. However, all final decisions regarding election disputes, procedural issues, and rule enforcement rest with the CRO.</w:t>
      </w:r>
    </w:p>
    <w:p w14:paraId="00000075"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Pr>
          <w:rFonts w:ascii="Times New Roman" w:eastAsia="Times New Roman" w:hAnsi="Times New Roman" w:cs="Times New Roman"/>
          <w:b/>
          <w:sz w:val="24"/>
          <w:szCs w:val="24"/>
        </w:rPr>
        <w:t>Missing DRO or CRO</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In the event that the CRO or DRO is unable to fulfill their duties due to unforeseen circumstances after the mandatory candidates meeting, the following actions will be taken:</w:t>
      </w:r>
    </w:p>
    <w:p w14:paraId="00000076" w14:textId="77777777" w:rsidR="003A4200" w:rsidRDefault="00B712DC">
      <w:pPr>
        <w:numPr>
          <w:ilvl w:val="0"/>
          <w:numId w:val="9"/>
        </w:numPr>
        <w:spacing w:before="240"/>
        <w:rPr>
          <w:sz w:val="24"/>
          <w:szCs w:val="24"/>
        </w:rPr>
      </w:pPr>
      <w:r>
        <w:rPr>
          <w:rFonts w:ascii="Times New Roman" w:eastAsia="Times New Roman" w:hAnsi="Times New Roman" w:cs="Times New Roman"/>
          <w:b/>
          <w:sz w:val="24"/>
          <w:szCs w:val="24"/>
        </w:rPr>
        <w:t>4.6.1 CRO Absence</w:t>
      </w:r>
      <w:r>
        <w:rPr>
          <w:rFonts w:ascii="Times New Roman" w:eastAsia="Times New Roman" w:hAnsi="Times New Roman" w:cs="Times New Roman"/>
          <w:sz w:val="24"/>
          <w:szCs w:val="24"/>
        </w:rPr>
        <w:t>: If the CRO is unable to continue, a new CRO may be appointed by the VP Internal of SAMHC. If unsuccessful, the DRO will assume the position of CRO. The SA Executive Director will assist the new CRO as needed.</w:t>
      </w:r>
    </w:p>
    <w:p w14:paraId="00000077" w14:textId="77777777" w:rsidR="003A4200" w:rsidRDefault="00B712DC">
      <w:pPr>
        <w:numPr>
          <w:ilvl w:val="0"/>
          <w:numId w:val="9"/>
        </w:numPr>
        <w:spacing w:after="240"/>
        <w:rPr>
          <w:sz w:val="24"/>
          <w:szCs w:val="24"/>
        </w:rPr>
      </w:pPr>
      <w:r>
        <w:rPr>
          <w:rFonts w:ascii="Times New Roman" w:eastAsia="Times New Roman" w:hAnsi="Times New Roman" w:cs="Times New Roman"/>
          <w:b/>
          <w:sz w:val="24"/>
          <w:szCs w:val="24"/>
        </w:rPr>
        <w:t>4.6.2 DRO Absence</w:t>
      </w:r>
      <w:r>
        <w:rPr>
          <w:rFonts w:ascii="Times New Roman" w:eastAsia="Times New Roman" w:hAnsi="Times New Roman" w:cs="Times New Roman"/>
          <w:sz w:val="24"/>
          <w:szCs w:val="24"/>
        </w:rPr>
        <w:t>: If the DRO steps down after the candidates meeting, the Executive Director will assume the role of DRO for the remainder of the election.</w:t>
      </w:r>
    </w:p>
    <w:p w14:paraId="00000078" w14:textId="77777777" w:rsidR="003A4200" w:rsidRDefault="00B712DC">
      <w:pPr>
        <w:rPr>
          <w:rFonts w:ascii="Times New Roman" w:eastAsia="Times New Roman" w:hAnsi="Times New Roman" w:cs="Times New Roman"/>
          <w:sz w:val="24"/>
          <w:szCs w:val="24"/>
        </w:rPr>
      </w:pPr>
      <w:r>
        <w:pict w14:anchorId="4806A95D">
          <v:rect id="_x0000_i1030" style="width:0;height:1.5pt" o:hralign="center" o:hrstd="t" o:hr="t" fillcolor="#a0a0a0" stroked="f"/>
        </w:pict>
      </w:r>
    </w:p>
    <w:p w14:paraId="00000079" w14:textId="77777777" w:rsidR="003A4200" w:rsidRDefault="00B712DC">
      <w:pPr>
        <w:pStyle w:val="Heading3"/>
        <w:keepNext w:val="0"/>
        <w:keepLines w:val="0"/>
        <w:spacing w:before="280"/>
        <w:rPr>
          <w:rFonts w:ascii="Times New Roman" w:eastAsia="Times New Roman" w:hAnsi="Times New Roman" w:cs="Times New Roman"/>
          <w:b/>
          <w:color w:val="000000"/>
          <w:sz w:val="24"/>
          <w:szCs w:val="24"/>
        </w:rPr>
      </w:pPr>
      <w:bookmarkStart w:id="6" w:name="_we6pvupsm0sd" w:colFirst="0" w:colLast="0"/>
      <w:bookmarkEnd w:id="6"/>
      <w:r>
        <w:rPr>
          <w:rFonts w:ascii="Times New Roman" w:eastAsia="Times New Roman" w:hAnsi="Times New Roman" w:cs="Times New Roman"/>
          <w:b/>
          <w:color w:val="000000"/>
          <w:sz w:val="24"/>
          <w:szCs w:val="24"/>
        </w:rPr>
        <w:t>5.0 Oversight Procedures</w:t>
      </w:r>
    </w:p>
    <w:p w14:paraId="0000007A"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br/>
        <w:t>5.1 Judicial Review Committee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Judicial Review Committee is responsible for ensuring the fairness, transparency, and integrity of the election process. This panel handles any disputes, complaints, or appeals that arise during the election period and makes binding decisions to resolve issues in accordance with the established election rules.</w:t>
      </w:r>
    </w:p>
    <w:p w14:paraId="0000007B"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5.2 Composition of The Judicial Review Committee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Judicial Review Committee will be composed of the following members:</w:t>
      </w:r>
    </w:p>
    <w:p w14:paraId="0000007C" w14:textId="77777777" w:rsidR="003A4200" w:rsidRDefault="00B712DC">
      <w:pPr>
        <w:numPr>
          <w:ilvl w:val="0"/>
          <w:numId w:val="5"/>
        </w:numPr>
        <w:spacing w:before="240"/>
        <w:rPr>
          <w:b/>
          <w:sz w:val="24"/>
          <w:szCs w:val="24"/>
        </w:rPr>
      </w:pPr>
      <w:r>
        <w:rPr>
          <w:rFonts w:ascii="Times New Roman" w:eastAsia="Times New Roman" w:hAnsi="Times New Roman" w:cs="Times New Roman"/>
          <w:b/>
          <w:sz w:val="24"/>
          <w:szCs w:val="24"/>
        </w:rPr>
        <w:t xml:space="preserve">Chairperson (Non-partisan): </w:t>
      </w:r>
      <w:r>
        <w:rPr>
          <w:rFonts w:ascii="Times New Roman" w:eastAsia="Times New Roman" w:hAnsi="Times New Roman" w:cs="Times New Roman"/>
          <w:sz w:val="24"/>
          <w:szCs w:val="24"/>
        </w:rPr>
        <w:t>The Chairperson is an individual with no involvement in the election and no personal interest in the outcome. They are responsible for overseeing the panel's activities, ensuring impartiality, and making sure all decisions are based on established election rules and procedures. The Chairperson may be a senior administrator, a legal expert, or another neutral party with expertise in governance or elections.</w:t>
      </w:r>
    </w:p>
    <w:p w14:paraId="0000007D" w14:textId="77777777" w:rsidR="003A4200" w:rsidRDefault="00B712DC">
      <w:pPr>
        <w:numPr>
          <w:ilvl w:val="0"/>
          <w:numId w:val="5"/>
        </w:numPr>
        <w:rPr>
          <w:b/>
          <w:sz w:val="24"/>
          <w:szCs w:val="24"/>
        </w:rPr>
      </w:pPr>
      <w:r>
        <w:rPr>
          <w:rFonts w:ascii="Times New Roman" w:eastAsia="Times New Roman" w:hAnsi="Times New Roman" w:cs="Times New Roman"/>
          <w:b/>
          <w:sz w:val="24"/>
          <w:szCs w:val="24"/>
        </w:rPr>
        <w:t xml:space="preserve">Student Representative(s): </w:t>
      </w:r>
      <w:r>
        <w:rPr>
          <w:rFonts w:ascii="Times New Roman" w:eastAsia="Times New Roman" w:hAnsi="Times New Roman" w:cs="Times New Roman"/>
          <w:sz w:val="24"/>
          <w:szCs w:val="24"/>
        </w:rPr>
        <w:t xml:space="preserve">One or more student representatives, who are not candidates in the election, will be included in the panel. These individuals bring a student perspective to the panel's decisions and ensure that the process reflects the interests of the student body. </w:t>
      </w:r>
    </w:p>
    <w:p w14:paraId="0000007E" w14:textId="77777777" w:rsidR="003A4200" w:rsidRDefault="00B712DC">
      <w:pPr>
        <w:numPr>
          <w:ilvl w:val="0"/>
          <w:numId w:val="5"/>
        </w:numPr>
        <w:rPr>
          <w:b/>
          <w:sz w:val="24"/>
          <w:szCs w:val="24"/>
        </w:rPr>
      </w:pPr>
      <w:r>
        <w:rPr>
          <w:rFonts w:ascii="Times New Roman" w:eastAsia="Times New Roman" w:hAnsi="Times New Roman" w:cs="Times New Roman"/>
          <w:b/>
          <w:sz w:val="24"/>
          <w:szCs w:val="24"/>
        </w:rPr>
        <w:t xml:space="preserve">Faculty or Staff Member (Neutral): </w:t>
      </w:r>
      <w:r>
        <w:rPr>
          <w:rFonts w:ascii="Times New Roman" w:eastAsia="Times New Roman" w:hAnsi="Times New Roman" w:cs="Times New Roman"/>
          <w:sz w:val="24"/>
          <w:szCs w:val="24"/>
        </w:rPr>
        <w:t>A faculty or staff member, who is neutral and not involved in the election, will be included to balance the interests of the students and the broader institutional goals. This member will ensure that the election process follows SAMHC’s policies and maintains its integrity.</w:t>
      </w:r>
    </w:p>
    <w:p w14:paraId="0000007F" w14:textId="77777777" w:rsidR="003A4200" w:rsidRDefault="00B712DC">
      <w:pPr>
        <w:numPr>
          <w:ilvl w:val="0"/>
          <w:numId w:val="5"/>
        </w:numPr>
        <w:spacing w:after="240"/>
        <w:rPr>
          <w:b/>
          <w:sz w:val="24"/>
          <w:szCs w:val="24"/>
        </w:rPr>
      </w:pPr>
      <w:r>
        <w:rPr>
          <w:rFonts w:ascii="Times New Roman" w:eastAsia="Times New Roman" w:hAnsi="Times New Roman" w:cs="Times New Roman"/>
          <w:b/>
          <w:sz w:val="24"/>
          <w:szCs w:val="24"/>
        </w:rPr>
        <w:t xml:space="preserve">Chief Returning Officer (CRO) or Designate: </w:t>
      </w:r>
      <w:r>
        <w:rPr>
          <w:rFonts w:ascii="Times New Roman" w:eastAsia="Times New Roman" w:hAnsi="Times New Roman" w:cs="Times New Roman"/>
          <w:sz w:val="24"/>
          <w:szCs w:val="24"/>
        </w:rPr>
        <w:t>The CRO, or their designate, may be a member of the panel to provide expertise and context regarding the election process. The CRO will assist the panel by answering questions related to the election procedures and handling any concerns related to the administration of the election.</w:t>
      </w:r>
    </w:p>
    <w:p w14:paraId="00000080"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5.3 Key Attributes of Panel Members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Judicial Review Committee members must possess the following attributes:</w:t>
      </w:r>
    </w:p>
    <w:p w14:paraId="00000081" w14:textId="77777777" w:rsidR="003A4200" w:rsidRDefault="00B712DC">
      <w:pPr>
        <w:numPr>
          <w:ilvl w:val="0"/>
          <w:numId w:val="6"/>
        </w:numPr>
        <w:spacing w:before="240"/>
        <w:rPr>
          <w:b/>
          <w:sz w:val="24"/>
          <w:szCs w:val="24"/>
        </w:rPr>
      </w:pPr>
      <w:r>
        <w:rPr>
          <w:rFonts w:ascii="Times New Roman" w:eastAsia="Times New Roman" w:hAnsi="Times New Roman" w:cs="Times New Roman"/>
          <w:b/>
          <w:sz w:val="24"/>
          <w:szCs w:val="24"/>
        </w:rPr>
        <w:t xml:space="preserve">Impartiality: </w:t>
      </w:r>
      <w:r>
        <w:rPr>
          <w:rFonts w:ascii="Times New Roman" w:eastAsia="Times New Roman" w:hAnsi="Times New Roman" w:cs="Times New Roman"/>
          <w:sz w:val="24"/>
          <w:szCs w:val="24"/>
        </w:rPr>
        <w:t>Members must be neutral and have no affiliation with any candidates or campaigns.</w:t>
      </w:r>
    </w:p>
    <w:p w14:paraId="00000082" w14:textId="77777777" w:rsidR="003A4200" w:rsidRDefault="00B712DC">
      <w:pPr>
        <w:numPr>
          <w:ilvl w:val="0"/>
          <w:numId w:val="6"/>
        </w:numPr>
        <w:rPr>
          <w:b/>
          <w:sz w:val="24"/>
          <w:szCs w:val="24"/>
        </w:rPr>
      </w:pPr>
      <w:r>
        <w:rPr>
          <w:rFonts w:ascii="Times New Roman" w:eastAsia="Times New Roman" w:hAnsi="Times New Roman" w:cs="Times New Roman"/>
          <w:b/>
          <w:sz w:val="24"/>
          <w:szCs w:val="24"/>
        </w:rPr>
        <w:t xml:space="preserve">Transparency: </w:t>
      </w:r>
      <w:r>
        <w:rPr>
          <w:rFonts w:ascii="Times New Roman" w:eastAsia="Times New Roman" w:hAnsi="Times New Roman" w:cs="Times New Roman"/>
          <w:sz w:val="24"/>
          <w:szCs w:val="24"/>
        </w:rPr>
        <w:t>Members must ensure that their decisions are made openly, in alignment with established election procedures, and that they are subject to public scrutiny.</w:t>
      </w:r>
    </w:p>
    <w:p w14:paraId="00000083" w14:textId="77777777" w:rsidR="003A4200" w:rsidRDefault="00B712DC">
      <w:pPr>
        <w:numPr>
          <w:ilvl w:val="0"/>
          <w:numId w:val="6"/>
        </w:numPr>
        <w:rPr>
          <w:b/>
          <w:sz w:val="24"/>
          <w:szCs w:val="24"/>
        </w:rPr>
      </w:pPr>
      <w:r>
        <w:rPr>
          <w:rFonts w:ascii="Times New Roman" w:eastAsia="Times New Roman" w:hAnsi="Times New Roman" w:cs="Times New Roman"/>
          <w:b/>
          <w:sz w:val="24"/>
          <w:szCs w:val="24"/>
        </w:rPr>
        <w:t xml:space="preserve">Expertise: </w:t>
      </w:r>
      <w:r>
        <w:rPr>
          <w:rFonts w:ascii="Times New Roman" w:eastAsia="Times New Roman" w:hAnsi="Times New Roman" w:cs="Times New Roman"/>
          <w:sz w:val="24"/>
          <w:szCs w:val="24"/>
        </w:rPr>
        <w:t>Members should have a sound understanding of election processes, rules, and best practices to ensure fairness in decision-making.</w:t>
      </w:r>
    </w:p>
    <w:p w14:paraId="00000084" w14:textId="77777777" w:rsidR="003A4200" w:rsidRDefault="00B712DC">
      <w:pPr>
        <w:numPr>
          <w:ilvl w:val="0"/>
          <w:numId w:val="6"/>
        </w:numPr>
        <w:spacing w:after="240"/>
        <w:rPr>
          <w:b/>
          <w:sz w:val="24"/>
          <w:szCs w:val="24"/>
        </w:rPr>
      </w:pPr>
      <w:r>
        <w:rPr>
          <w:rFonts w:ascii="Times New Roman" w:eastAsia="Times New Roman" w:hAnsi="Times New Roman" w:cs="Times New Roman"/>
          <w:b/>
          <w:sz w:val="24"/>
          <w:szCs w:val="24"/>
        </w:rPr>
        <w:t xml:space="preserve">Authority: </w:t>
      </w:r>
      <w:r>
        <w:rPr>
          <w:rFonts w:ascii="Times New Roman" w:eastAsia="Times New Roman" w:hAnsi="Times New Roman" w:cs="Times New Roman"/>
          <w:sz w:val="24"/>
          <w:szCs w:val="24"/>
        </w:rPr>
        <w:t>The panel has the authority to make binding decisions on all appeals, disputes, and complaints related to the election.</w:t>
      </w:r>
    </w:p>
    <w:p w14:paraId="00000085"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5.4 Role of The Judicial Review Committee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panel will review and resolve:</w:t>
      </w:r>
    </w:p>
    <w:p w14:paraId="00000086" w14:textId="77777777" w:rsidR="003A4200" w:rsidRDefault="00B712DC">
      <w:pPr>
        <w:numPr>
          <w:ilvl w:val="0"/>
          <w:numId w:val="3"/>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Appeals regarding candidate eligibility, campaign violations, or procedural fairness.</w:t>
      </w:r>
    </w:p>
    <w:p w14:paraId="00000087" w14:textId="77777777" w:rsidR="003A4200" w:rsidRDefault="00B712DC">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Complaints related to campaign conduct, including but not limited to violations of election rules, fairness, or ethics.</w:t>
      </w:r>
    </w:p>
    <w:p w14:paraId="00000088" w14:textId="77777777" w:rsidR="003A4200" w:rsidRDefault="00B712DC">
      <w:pPr>
        <w:numPr>
          <w:ilvl w:val="0"/>
          <w:numId w:val="3"/>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Disputes concerning the interpretation or application of election policies.</w:t>
      </w:r>
    </w:p>
    <w:p w14:paraId="00000089"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5.5 Appeals Process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Candidates, campaign managers, or other stakeholders may appeal decisions made by the Chief Returning Officer to The Judicial Review Committee. Appeals must be submitted in writing within 24 hours of the original decision or action. The panel will review the appeal, and its decision will be final and binding.</w:t>
      </w:r>
    </w:p>
    <w:p w14:paraId="0000008A"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5.6 Hearing and Decision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The Panel’s hearings will decide whether to uphold or overturn decisions made by the Chief Returning Officer.</w:t>
      </w:r>
    </w:p>
    <w:p w14:paraId="0000008B" w14:textId="77777777" w:rsidR="003A4200" w:rsidRDefault="00B712DC">
      <w:pPr>
        <w:numPr>
          <w:ilvl w:val="0"/>
          <w:numId w:val="4"/>
        </w:num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If a decision is overturned, the Panel will remedy the situation as far as their delegated authority allows.</w:t>
      </w:r>
    </w:p>
    <w:p w14:paraId="0000008C" w14:textId="77777777" w:rsidR="003A4200" w:rsidRDefault="00B712DC">
      <w:pPr>
        <w:rPr>
          <w:rFonts w:ascii="Times New Roman" w:eastAsia="Times New Roman" w:hAnsi="Times New Roman" w:cs="Times New Roman"/>
          <w:sz w:val="24"/>
          <w:szCs w:val="24"/>
        </w:rPr>
      </w:pPr>
      <w:r>
        <w:pict w14:anchorId="6F47A1BE">
          <v:rect id="_x0000_i1031" style="width:0;height:1.5pt" o:hralign="center" o:hrstd="t" o:hr="t" fillcolor="#a0a0a0" stroked="f"/>
        </w:pict>
      </w:r>
    </w:p>
    <w:p w14:paraId="0000008D" w14:textId="77777777" w:rsidR="003A4200" w:rsidRDefault="00B712DC">
      <w:pPr>
        <w:pStyle w:val="Heading3"/>
        <w:keepNext w:val="0"/>
        <w:keepLines w:val="0"/>
        <w:spacing w:before="280"/>
        <w:rPr>
          <w:rFonts w:ascii="Times New Roman" w:eastAsia="Times New Roman" w:hAnsi="Times New Roman" w:cs="Times New Roman"/>
          <w:b/>
          <w:color w:val="000000"/>
          <w:sz w:val="24"/>
          <w:szCs w:val="24"/>
        </w:rPr>
      </w:pPr>
      <w:bookmarkStart w:id="7" w:name="_32a7a0yv3k06" w:colFirst="0" w:colLast="0"/>
      <w:bookmarkEnd w:id="7"/>
      <w:r>
        <w:rPr>
          <w:rFonts w:ascii="Times New Roman" w:eastAsia="Times New Roman" w:hAnsi="Times New Roman" w:cs="Times New Roman"/>
          <w:b/>
          <w:color w:val="000000"/>
          <w:sz w:val="24"/>
          <w:szCs w:val="24"/>
        </w:rPr>
        <w:t>6.0 Scheduling Elections and Referenda</w:t>
      </w:r>
    </w:p>
    <w:p w14:paraId="0000008E" w14:textId="77777777" w:rsidR="003A4200" w:rsidRDefault="00B712DC">
      <w:pPr>
        <w:spacing w:before="240" w:after="240"/>
        <w:rPr>
          <w:rFonts w:ascii="Times New Roman" w:eastAsia="Times New Roman" w:hAnsi="Times New Roman" w:cs="Times New Roman"/>
          <w:sz w:val="24"/>
          <w:szCs w:val="24"/>
        </w:rPr>
      </w:pPr>
      <w:r w:rsidRPr="005F60BE">
        <w:rPr>
          <w:rFonts w:ascii="Times New Roman" w:eastAsia="Times New Roman" w:hAnsi="Times New Roman" w:cs="Times New Roman"/>
          <w:sz w:val="24"/>
          <w:szCs w:val="24"/>
        </w:rPr>
        <w:t xml:space="preserve">6.1 </w:t>
      </w:r>
      <w:r w:rsidRPr="005F60BE">
        <w:rPr>
          <w:rFonts w:ascii="Times New Roman" w:eastAsia="Times New Roman" w:hAnsi="Times New Roman" w:cs="Times New Roman"/>
          <w:b/>
          <w:sz w:val="24"/>
          <w:szCs w:val="24"/>
        </w:rPr>
        <w:t>Election Schedule</w:t>
      </w:r>
      <w:r>
        <w:rPr>
          <w:rFonts w:ascii="Times New Roman" w:eastAsia="Times New Roman" w:hAnsi="Times New Roman" w:cs="Times New Roman"/>
          <w:b/>
          <w:sz w:val="24"/>
          <w:szCs w:val="24"/>
          <w:highlight w:val="yellow"/>
        </w:rPr>
        <w:br/>
      </w:r>
      <w:r>
        <w:rPr>
          <w:rFonts w:ascii="Times New Roman" w:eastAsia="Times New Roman" w:hAnsi="Times New Roman" w:cs="Times New Roman"/>
          <w:sz w:val="24"/>
          <w:szCs w:val="24"/>
        </w:rPr>
        <w:t xml:space="preserve">SAMHC will set the election schedule for the Annual Executive Election and Annual Council Election, ensuring that key dates such as nomination periods, campaign periods, and voting periods are clearly communicated to all members. </w:t>
      </w:r>
    </w:p>
    <w:p w14:paraId="0000008F" w14:textId="77777777" w:rsidR="003A4200" w:rsidRDefault="00B712DC">
      <w:pPr>
        <w:numPr>
          <w:ilvl w:val="0"/>
          <w:numId w:val="18"/>
        </w:numPr>
        <w:spacing w:before="240"/>
        <w:rPr>
          <w:sz w:val="24"/>
          <w:szCs w:val="24"/>
        </w:rPr>
      </w:pPr>
      <w:r>
        <w:rPr>
          <w:rFonts w:ascii="Times New Roman" w:eastAsia="Times New Roman" w:hAnsi="Times New Roman" w:cs="Times New Roman"/>
          <w:b/>
          <w:sz w:val="24"/>
          <w:szCs w:val="24"/>
        </w:rPr>
        <w:t>Nomination Period</w:t>
      </w:r>
      <w:r>
        <w:rPr>
          <w:rFonts w:ascii="Times New Roman" w:eastAsia="Times New Roman" w:hAnsi="Times New Roman" w:cs="Times New Roman"/>
          <w:sz w:val="24"/>
          <w:szCs w:val="24"/>
        </w:rPr>
        <w:t>:</w:t>
      </w:r>
    </w:p>
    <w:p w14:paraId="00000090" w14:textId="2F247456" w:rsidR="003A4200" w:rsidRDefault="00B712DC">
      <w:pPr>
        <w:numPr>
          <w:ilvl w:val="1"/>
          <w:numId w:val="18"/>
        </w:numPr>
        <w:rPr>
          <w:sz w:val="24"/>
          <w:szCs w:val="24"/>
        </w:rPr>
      </w:pPr>
      <w:r>
        <w:rPr>
          <w:rFonts w:ascii="Times New Roman" w:eastAsia="Times New Roman" w:hAnsi="Times New Roman" w:cs="Times New Roman"/>
          <w:b/>
          <w:sz w:val="24"/>
          <w:szCs w:val="24"/>
        </w:rPr>
        <w:t>Open</w:t>
      </w:r>
      <w:r>
        <w:rPr>
          <w:rFonts w:ascii="Times New Roman" w:eastAsia="Times New Roman" w:hAnsi="Times New Roman" w:cs="Times New Roman"/>
          <w:sz w:val="24"/>
          <w:szCs w:val="24"/>
        </w:rPr>
        <w:t xml:space="preserve">: </w:t>
      </w:r>
      <w:r w:rsidR="00145AB9">
        <w:rPr>
          <w:rFonts w:ascii="Times New Roman" w:eastAsia="Times New Roman" w:hAnsi="Times New Roman" w:cs="Times New Roman"/>
          <w:sz w:val="24"/>
          <w:szCs w:val="24"/>
        </w:rPr>
        <w:t>Minimum of 7</w:t>
      </w:r>
      <w:r>
        <w:rPr>
          <w:rFonts w:ascii="Times New Roman" w:eastAsia="Times New Roman" w:hAnsi="Times New Roman" w:cs="Times New Roman"/>
          <w:sz w:val="24"/>
          <w:szCs w:val="24"/>
        </w:rPr>
        <w:t xml:space="preserve"> days before the Campaigning Start date</w:t>
      </w:r>
    </w:p>
    <w:p w14:paraId="00000091" w14:textId="379A806F" w:rsidR="003A4200" w:rsidRDefault="00B712DC">
      <w:pPr>
        <w:numPr>
          <w:ilvl w:val="1"/>
          <w:numId w:val="18"/>
        </w:numPr>
        <w:rPr>
          <w:sz w:val="24"/>
          <w:szCs w:val="24"/>
        </w:rPr>
      </w:pPr>
      <w:r>
        <w:rPr>
          <w:rFonts w:ascii="Times New Roman" w:eastAsia="Times New Roman" w:hAnsi="Times New Roman" w:cs="Times New Roman"/>
          <w:b/>
          <w:sz w:val="24"/>
          <w:szCs w:val="24"/>
        </w:rPr>
        <w:t>Close</w:t>
      </w:r>
      <w:r>
        <w:rPr>
          <w:rFonts w:ascii="Times New Roman" w:eastAsia="Times New Roman" w:hAnsi="Times New Roman" w:cs="Times New Roman"/>
          <w:sz w:val="24"/>
          <w:szCs w:val="24"/>
        </w:rPr>
        <w:t xml:space="preserve">: </w:t>
      </w:r>
      <w:r w:rsidR="00145AB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day</w:t>
      </w:r>
      <w:r>
        <w:rPr>
          <w:rFonts w:ascii="Times New Roman" w:eastAsia="Times New Roman" w:hAnsi="Times New Roman" w:cs="Times New Roman"/>
          <w:sz w:val="24"/>
          <w:szCs w:val="24"/>
        </w:rPr>
        <w:t xml:space="preserve"> before the Campaigning Start date, by </w:t>
      </w:r>
      <w:r>
        <w:rPr>
          <w:rFonts w:ascii="Times New Roman" w:eastAsia="Times New Roman" w:hAnsi="Times New Roman" w:cs="Times New Roman"/>
          <w:b/>
          <w:sz w:val="24"/>
          <w:szCs w:val="24"/>
        </w:rPr>
        <w:t>4:00 PM</w:t>
      </w:r>
    </w:p>
    <w:p w14:paraId="00000092" w14:textId="77777777" w:rsidR="003A4200" w:rsidRDefault="00B712DC">
      <w:pPr>
        <w:numPr>
          <w:ilvl w:val="0"/>
          <w:numId w:val="18"/>
        </w:numPr>
        <w:rPr>
          <w:sz w:val="24"/>
          <w:szCs w:val="24"/>
        </w:rPr>
      </w:pPr>
      <w:r>
        <w:rPr>
          <w:rFonts w:ascii="Times New Roman" w:eastAsia="Times New Roman" w:hAnsi="Times New Roman" w:cs="Times New Roman"/>
          <w:b/>
          <w:sz w:val="24"/>
          <w:szCs w:val="24"/>
        </w:rPr>
        <w:t>Candidates' Meeting</w:t>
      </w:r>
      <w:r>
        <w:rPr>
          <w:rFonts w:ascii="Times New Roman" w:eastAsia="Times New Roman" w:hAnsi="Times New Roman" w:cs="Times New Roman"/>
          <w:sz w:val="24"/>
          <w:szCs w:val="24"/>
        </w:rPr>
        <w:t>:</w:t>
      </w:r>
    </w:p>
    <w:p w14:paraId="00000093" w14:textId="77777777" w:rsidR="003A4200" w:rsidRDefault="00B712DC">
      <w:pPr>
        <w:numPr>
          <w:ilvl w:val="1"/>
          <w:numId w:val="18"/>
        </w:numPr>
        <w:rPr>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t xml:space="preserve">: 1 day after the nomination period closes, from </w:t>
      </w:r>
      <w:r>
        <w:rPr>
          <w:rFonts w:ascii="Times New Roman" w:eastAsia="Times New Roman" w:hAnsi="Times New Roman" w:cs="Times New Roman"/>
          <w:b/>
          <w:sz w:val="24"/>
          <w:szCs w:val="24"/>
        </w:rPr>
        <w:t>12:00 PM to 1:00 PM</w:t>
      </w:r>
    </w:p>
    <w:p w14:paraId="00000094" w14:textId="77777777" w:rsidR="003A4200" w:rsidRDefault="00B712DC">
      <w:pPr>
        <w:numPr>
          <w:ilvl w:val="0"/>
          <w:numId w:val="18"/>
        </w:numPr>
        <w:rPr>
          <w:sz w:val="24"/>
          <w:szCs w:val="24"/>
        </w:rPr>
      </w:pPr>
      <w:r>
        <w:rPr>
          <w:rFonts w:ascii="Times New Roman" w:eastAsia="Times New Roman" w:hAnsi="Times New Roman" w:cs="Times New Roman"/>
          <w:b/>
          <w:sz w:val="24"/>
          <w:szCs w:val="24"/>
        </w:rPr>
        <w:t>Campaigning Period</w:t>
      </w:r>
      <w:r>
        <w:rPr>
          <w:rFonts w:ascii="Times New Roman" w:eastAsia="Times New Roman" w:hAnsi="Times New Roman" w:cs="Times New Roman"/>
          <w:sz w:val="24"/>
          <w:szCs w:val="24"/>
        </w:rPr>
        <w:t>:</w:t>
      </w:r>
    </w:p>
    <w:p w14:paraId="00000095" w14:textId="26914CDB" w:rsidR="003A4200" w:rsidRDefault="00B712DC">
      <w:pPr>
        <w:numPr>
          <w:ilvl w:val="1"/>
          <w:numId w:val="18"/>
        </w:numPr>
        <w:rPr>
          <w:sz w:val="24"/>
          <w:szCs w:val="24"/>
        </w:rPr>
      </w:pPr>
      <w:r>
        <w:rPr>
          <w:rFonts w:ascii="Times New Roman" w:eastAsia="Times New Roman" w:hAnsi="Times New Roman" w:cs="Times New Roman"/>
          <w:b/>
          <w:sz w:val="24"/>
          <w:szCs w:val="24"/>
        </w:rPr>
        <w:t>Start</w:t>
      </w:r>
      <w:r>
        <w:rPr>
          <w:rFonts w:ascii="Times New Roman" w:eastAsia="Times New Roman" w:hAnsi="Times New Roman" w:cs="Times New Roman"/>
          <w:sz w:val="24"/>
          <w:szCs w:val="24"/>
        </w:rPr>
        <w:t xml:space="preserve">: </w:t>
      </w:r>
      <w:r w:rsidR="00145AB9">
        <w:rPr>
          <w:rFonts w:ascii="Times New Roman" w:eastAsia="Times New Roman" w:hAnsi="Times New Roman" w:cs="Times New Roman"/>
          <w:sz w:val="24"/>
          <w:szCs w:val="24"/>
        </w:rPr>
        <w:t>1 day after the Candidate’s Meeting</w:t>
      </w:r>
    </w:p>
    <w:p w14:paraId="00000096" w14:textId="6D1293DF" w:rsidR="003A4200" w:rsidRDefault="00B712DC">
      <w:pPr>
        <w:numPr>
          <w:ilvl w:val="1"/>
          <w:numId w:val="18"/>
        </w:numPr>
        <w:rPr>
          <w:sz w:val="24"/>
          <w:szCs w:val="24"/>
        </w:rPr>
      </w:pPr>
      <w:r>
        <w:rPr>
          <w:rFonts w:ascii="Times New Roman" w:eastAsia="Times New Roman" w:hAnsi="Times New Roman" w:cs="Times New Roman"/>
          <w:b/>
          <w:sz w:val="24"/>
          <w:szCs w:val="24"/>
        </w:rPr>
        <w:t>End</w:t>
      </w:r>
      <w:r>
        <w:rPr>
          <w:rFonts w:ascii="Times New Roman" w:eastAsia="Times New Roman" w:hAnsi="Times New Roman" w:cs="Times New Roman"/>
          <w:sz w:val="24"/>
          <w:szCs w:val="24"/>
        </w:rPr>
        <w:t xml:space="preserve">: </w:t>
      </w:r>
      <w:r w:rsidR="00145AB9">
        <w:rPr>
          <w:rFonts w:ascii="Times New Roman" w:eastAsia="Times New Roman" w:hAnsi="Times New Roman" w:cs="Times New Roman"/>
          <w:sz w:val="24"/>
          <w:szCs w:val="24"/>
        </w:rPr>
        <w:t>1 day before the voting start date</w:t>
      </w:r>
    </w:p>
    <w:p w14:paraId="00000097" w14:textId="77777777" w:rsidR="003A4200" w:rsidRDefault="00B712DC">
      <w:pPr>
        <w:numPr>
          <w:ilvl w:val="0"/>
          <w:numId w:val="18"/>
        </w:numPr>
        <w:rPr>
          <w:sz w:val="24"/>
          <w:szCs w:val="24"/>
        </w:rPr>
      </w:pPr>
      <w:r>
        <w:rPr>
          <w:rFonts w:ascii="Times New Roman" w:eastAsia="Times New Roman" w:hAnsi="Times New Roman" w:cs="Times New Roman"/>
          <w:b/>
          <w:sz w:val="24"/>
          <w:szCs w:val="24"/>
        </w:rPr>
        <w:t>Meet the Candidates Event</w:t>
      </w:r>
      <w:r>
        <w:rPr>
          <w:rFonts w:ascii="Times New Roman" w:eastAsia="Times New Roman" w:hAnsi="Times New Roman" w:cs="Times New Roman"/>
          <w:sz w:val="24"/>
          <w:szCs w:val="24"/>
        </w:rPr>
        <w:t>:</w:t>
      </w:r>
    </w:p>
    <w:p w14:paraId="00000098" w14:textId="3B941FF6" w:rsidR="003A4200" w:rsidRDefault="00B712DC">
      <w:pPr>
        <w:numPr>
          <w:ilvl w:val="1"/>
          <w:numId w:val="18"/>
        </w:numPr>
        <w:rPr>
          <w:sz w:val="24"/>
          <w:szCs w:val="24"/>
        </w:rPr>
      </w:pPr>
      <w:r>
        <w:rPr>
          <w:rFonts w:ascii="Times New Roman" w:eastAsia="Times New Roman" w:hAnsi="Times New Roman" w:cs="Times New Roman"/>
          <w:b/>
          <w:sz w:val="24"/>
          <w:szCs w:val="24"/>
        </w:rPr>
        <w:t>Date</w:t>
      </w:r>
      <w:r>
        <w:rPr>
          <w:rFonts w:ascii="Times New Roman" w:eastAsia="Times New Roman" w:hAnsi="Times New Roman" w:cs="Times New Roman"/>
          <w:sz w:val="24"/>
          <w:szCs w:val="24"/>
        </w:rPr>
        <w:t xml:space="preserve">: </w:t>
      </w:r>
      <w:r w:rsidR="00145AB9">
        <w:rPr>
          <w:rFonts w:ascii="Times New Roman" w:eastAsia="Times New Roman" w:hAnsi="Times New Roman" w:cs="Times New Roman"/>
          <w:sz w:val="24"/>
          <w:szCs w:val="24"/>
        </w:rPr>
        <w:t xml:space="preserve">Minimum of </w:t>
      </w:r>
      <w:r>
        <w:rPr>
          <w:rFonts w:ascii="Times New Roman" w:eastAsia="Times New Roman" w:hAnsi="Times New Roman" w:cs="Times New Roman"/>
          <w:sz w:val="24"/>
          <w:szCs w:val="24"/>
        </w:rPr>
        <w:t xml:space="preserve">4 days before the Voting Start date, </w:t>
      </w:r>
      <w:r w:rsidR="00145AB9">
        <w:rPr>
          <w:rFonts w:ascii="Times New Roman" w:eastAsia="Times New Roman" w:hAnsi="Times New Roman" w:cs="Times New Roman"/>
          <w:sz w:val="24"/>
          <w:szCs w:val="24"/>
        </w:rPr>
        <w:t>from</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12:15 PM to 1:00 PM</w:t>
      </w:r>
    </w:p>
    <w:p w14:paraId="00000099" w14:textId="77777777" w:rsidR="003A4200" w:rsidRDefault="00B712DC">
      <w:pPr>
        <w:numPr>
          <w:ilvl w:val="0"/>
          <w:numId w:val="18"/>
        </w:numPr>
        <w:rPr>
          <w:sz w:val="24"/>
          <w:szCs w:val="24"/>
        </w:rPr>
      </w:pPr>
      <w:r>
        <w:rPr>
          <w:rFonts w:ascii="Times New Roman" w:eastAsia="Times New Roman" w:hAnsi="Times New Roman" w:cs="Times New Roman"/>
          <w:b/>
          <w:sz w:val="24"/>
          <w:szCs w:val="24"/>
        </w:rPr>
        <w:t>Voting Period</w:t>
      </w:r>
      <w:r>
        <w:rPr>
          <w:rFonts w:ascii="Times New Roman" w:eastAsia="Times New Roman" w:hAnsi="Times New Roman" w:cs="Times New Roman"/>
          <w:sz w:val="24"/>
          <w:szCs w:val="24"/>
        </w:rPr>
        <w:t>:</w:t>
      </w:r>
    </w:p>
    <w:p w14:paraId="0000009A" w14:textId="430B5657" w:rsidR="003A4200" w:rsidRDefault="00B712DC">
      <w:pPr>
        <w:numPr>
          <w:ilvl w:val="1"/>
          <w:numId w:val="18"/>
        </w:numPr>
        <w:rPr>
          <w:sz w:val="24"/>
          <w:szCs w:val="24"/>
        </w:rPr>
      </w:pPr>
      <w:r>
        <w:rPr>
          <w:rFonts w:ascii="Times New Roman" w:eastAsia="Times New Roman" w:hAnsi="Times New Roman" w:cs="Times New Roman"/>
          <w:b/>
          <w:sz w:val="24"/>
          <w:szCs w:val="24"/>
        </w:rPr>
        <w:t>Start</w:t>
      </w:r>
      <w:r>
        <w:rPr>
          <w:rFonts w:ascii="Times New Roman" w:eastAsia="Times New Roman" w:hAnsi="Times New Roman" w:cs="Times New Roman"/>
          <w:sz w:val="24"/>
          <w:szCs w:val="24"/>
        </w:rPr>
        <w:t xml:space="preserve">: 1 day </w:t>
      </w:r>
      <w:r w:rsidR="00145AB9">
        <w:rPr>
          <w:rFonts w:ascii="Times New Roman" w:eastAsia="Times New Roman" w:hAnsi="Times New Roman" w:cs="Times New Roman"/>
          <w:sz w:val="24"/>
          <w:szCs w:val="24"/>
        </w:rPr>
        <w:t>after</w:t>
      </w:r>
      <w:r>
        <w:rPr>
          <w:rFonts w:ascii="Times New Roman" w:eastAsia="Times New Roman" w:hAnsi="Times New Roman" w:cs="Times New Roman"/>
          <w:sz w:val="24"/>
          <w:szCs w:val="24"/>
        </w:rPr>
        <w:t xml:space="preserve"> the end of the Campaigning Period, at </w:t>
      </w:r>
      <w:r>
        <w:rPr>
          <w:rFonts w:ascii="Times New Roman" w:eastAsia="Times New Roman" w:hAnsi="Times New Roman" w:cs="Times New Roman"/>
          <w:b/>
          <w:sz w:val="24"/>
          <w:szCs w:val="24"/>
        </w:rPr>
        <w:t>9:00 AM</w:t>
      </w:r>
    </w:p>
    <w:p w14:paraId="75F27739" w14:textId="50CE48B6" w:rsidR="00145AB9" w:rsidRDefault="00B712DC" w:rsidP="00145AB9">
      <w:pPr>
        <w:numPr>
          <w:ilvl w:val="1"/>
          <w:numId w:val="18"/>
        </w:numPr>
        <w:spacing w:after="240"/>
        <w:rPr>
          <w:sz w:val="24"/>
          <w:szCs w:val="24"/>
        </w:rPr>
      </w:pPr>
      <w:r>
        <w:rPr>
          <w:rFonts w:ascii="Times New Roman" w:eastAsia="Times New Roman" w:hAnsi="Times New Roman" w:cs="Times New Roman"/>
          <w:b/>
          <w:sz w:val="24"/>
          <w:szCs w:val="24"/>
        </w:rPr>
        <w:t>End</w:t>
      </w:r>
      <w:r>
        <w:rPr>
          <w:rFonts w:ascii="Times New Roman" w:eastAsia="Times New Roman" w:hAnsi="Times New Roman" w:cs="Times New Roman"/>
          <w:sz w:val="24"/>
          <w:szCs w:val="24"/>
        </w:rPr>
        <w:t xml:space="preserve">: 1 day after the start of Voting, at </w:t>
      </w:r>
      <w:r>
        <w:rPr>
          <w:rFonts w:ascii="Times New Roman" w:eastAsia="Times New Roman" w:hAnsi="Times New Roman" w:cs="Times New Roman"/>
          <w:b/>
          <w:sz w:val="24"/>
          <w:szCs w:val="24"/>
        </w:rPr>
        <w:t>3:00 PM</w:t>
      </w:r>
    </w:p>
    <w:p w14:paraId="0000009C"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Pr>
          <w:rFonts w:ascii="Times New Roman" w:eastAsia="Times New Roman" w:hAnsi="Times New Roman" w:cs="Times New Roman"/>
          <w:b/>
          <w:sz w:val="24"/>
          <w:szCs w:val="24"/>
        </w:rPr>
        <w:t>Referenda</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In addition to elections, SAMHC may conduct membership referenda, where voting members are asked to approve specific issues or decisions.</w:t>
      </w:r>
    </w:p>
    <w:p w14:paraId="0000009D" w14:textId="77777777" w:rsidR="003A4200" w:rsidRDefault="00B712DC">
      <w:pPr>
        <w:numPr>
          <w:ilvl w:val="0"/>
          <w:numId w:val="2"/>
        </w:numPr>
        <w:spacing w:before="240" w:after="240"/>
        <w:rPr>
          <w:sz w:val="24"/>
          <w:szCs w:val="24"/>
        </w:rPr>
      </w:pPr>
      <w:r>
        <w:rPr>
          <w:rFonts w:ascii="Times New Roman" w:eastAsia="Times New Roman" w:hAnsi="Times New Roman" w:cs="Times New Roman"/>
          <w:b/>
          <w:sz w:val="24"/>
          <w:szCs w:val="24"/>
        </w:rPr>
        <w:lastRenderedPageBreak/>
        <w:t>Referenda Schedule</w:t>
      </w:r>
      <w:r>
        <w:rPr>
          <w:rFonts w:ascii="Times New Roman" w:eastAsia="Times New Roman" w:hAnsi="Times New Roman" w:cs="Times New Roman"/>
          <w:sz w:val="24"/>
          <w:szCs w:val="24"/>
        </w:rPr>
        <w:t xml:space="preserve">: Referenda will be scheduled and communicated to students at least </w:t>
      </w:r>
      <w:r>
        <w:rPr>
          <w:rFonts w:ascii="Times New Roman" w:eastAsia="Times New Roman" w:hAnsi="Times New Roman" w:cs="Times New Roman"/>
          <w:b/>
          <w:sz w:val="24"/>
          <w:szCs w:val="24"/>
        </w:rPr>
        <w:t>30 days</w:t>
      </w:r>
      <w:r>
        <w:rPr>
          <w:rFonts w:ascii="Times New Roman" w:eastAsia="Times New Roman" w:hAnsi="Times New Roman" w:cs="Times New Roman"/>
          <w:sz w:val="24"/>
          <w:szCs w:val="24"/>
        </w:rPr>
        <w:t xml:space="preserve"> prior to the voting period.</w:t>
      </w:r>
    </w:p>
    <w:p w14:paraId="0000009E" w14:textId="77777777" w:rsidR="003A4200" w:rsidRDefault="00B712DC">
      <w:pPr>
        <w:rPr>
          <w:rFonts w:ascii="Times New Roman" w:eastAsia="Times New Roman" w:hAnsi="Times New Roman" w:cs="Times New Roman"/>
          <w:sz w:val="24"/>
          <w:szCs w:val="24"/>
        </w:rPr>
      </w:pPr>
      <w:r>
        <w:pict w14:anchorId="40784679">
          <v:rect id="_x0000_i1032" style="width:0;height:1.5pt" o:hralign="center" o:hrstd="t" o:hr="t" fillcolor="#a0a0a0" stroked="f"/>
        </w:pict>
      </w:r>
    </w:p>
    <w:p w14:paraId="0000009F" w14:textId="77777777" w:rsidR="003A4200" w:rsidRDefault="00B712DC">
      <w:pPr>
        <w:pStyle w:val="Heading3"/>
        <w:keepNext w:val="0"/>
        <w:keepLines w:val="0"/>
        <w:spacing w:before="280"/>
        <w:rPr>
          <w:rFonts w:ascii="Times New Roman" w:eastAsia="Times New Roman" w:hAnsi="Times New Roman" w:cs="Times New Roman"/>
          <w:b/>
          <w:color w:val="000000"/>
          <w:sz w:val="24"/>
          <w:szCs w:val="24"/>
        </w:rPr>
      </w:pPr>
      <w:bookmarkStart w:id="8" w:name="_gsucdjbwmj5w" w:colFirst="0" w:colLast="0"/>
      <w:bookmarkEnd w:id="8"/>
      <w:r>
        <w:rPr>
          <w:rFonts w:ascii="Times New Roman" w:eastAsia="Times New Roman" w:hAnsi="Times New Roman" w:cs="Times New Roman"/>
          <w:b/>
          <w:color w:val="000000"/>
          <w:sz w:val="24"/>
          <w:szCs w:val="24"/>
        </w:rPr>
        <w:t>7.0 Nominations</w:t>
      </w:r>
    </w:p>
    <w:p w14:paraId="000000A0"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7.1 Nomination Process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To stand for election, an eligible voting member must submit a completed nomination form with the required number of valid nominations from other voting members.</w:t>
      </w:r>
    </w:p>
    <w:p w14:paraId="000000A1" w14:textId="77777777" w:rsidR="003A4200" w:rsidRDefault="00B712DC">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7.1.2</w:t>
      </w:r>
      <w:r>
        <w:rPr>
          <w:rFonts w:ascii="Times New Roman" w:eastAsia="Times New Roman" w:hAnsi="Times New Roman" w:cs="Times New Roman"/>
          <w:sz w:val="24"/>
          <w:szCs w:val="24"/>
        </w:rPr>
        <w:t xml:space="preserve"> Submit a nomination form, signed by at least 15 eligible voting members.</w:t>
      </w:r>
    </w:p>
    <w:p w14:paraId="000000A2" w14:textId="77777777" w:rsidR="003A4200" w:rsidRDefault="00B712DC">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7.1.3 </w:t>
      </w:r>
      <w:r>
        <w:rPr>
          <w:rFonts w:ascii="Times New Roman" w:eastAsia="Times New Roman" w:hAnsi="Times New Roman" w:cs="Times New Roman"/>
          <w:sz w:val="24"/>
          <w:szCs w:val="24"/>
        </w:rPr>
        <w:t>Agree to abide by SAMHC’s election rules and this handbook.</w:t>
      </w:r>
    </w:p>
    <w:p w14:paraId="000000A3" w14:textId="77777777" w:rsidR="003A4200" w:rsidRDefault="00B712DC">
      <w:pPr>
        <w:spacing w:before="240" w:after="24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7.1.4 </w:t>
      </w:r>
      <w:r>
        <w:rPr>
          <w:rFonts w:ascii="Times New Roman" w:eastAsia="Times New Roman" w:hAnsi="Times New Roman" w:cs="Times New Roman"/>
          <w:sz w:val="24"/>
          <w:szCs w:val="24"/>
        </w:rPr>
        <w:t>Attend a mandatory candidates’ meeting held by the CRO to ensure that all candidates understand the rules and expectations.</w:t>
      </w:r>
    </w:p>
    <w:p w14:paraId="000000A4"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7.2 Eligibility Requirements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Candidates must meet the eligibility requirements outlined in SAMHC’s bylaws. If a candidate is deemed ineligible after the nomination period, they will not be allowed to participate.</w:t>
      </w:r>
    </w:p>
    <w:p w14:paraId="000000A5" w14:textId="77777777" w:rsidR="003A4200" w:rsidRDefault="00B712DC">
      <w:pPr>
        <w:rPr>
          <w:rFonts w:ascii="Times New Roman" w:eastAsia="Times New Roman" w:hAnsi="Times New Roman" w:cs="Times New Roman"/>
          <w:sz w:val="24"/>
          <w:szCs w:val="24"/>
        </w:rPr>
      </w:pPr>
      <w:r>
        <w:pict w14:anchorId="7926EAD4">
          <v:rect id="_x0000_i1033" style="width:0;height:1.5pt" o:hralign="center" o:hrstd="t" o:hr="t" fillcolor="#a0a0a0" stroked="f"/>
        </w:pict>
      </w:r>
    </w:p>
    <w:p w14:paraId="000000A6" w14:textId="77777777" w:rsidR="003A4200" w:rsidRDefault="00B712DC">
      <w:pPr>
        <w:pStyle w:val="Heading3"/>
        <w:keepNext w:val="0"/>
        <w:keepLines w:val="0"/>
        <w:spacing w:before="280"/>
        <w:rPr>
          <w:rFonts w:ascii="Times New Roman" w:eastAsia="Times New Roman" w:hAnsi="Times New Roman" w:cs="Times New Roman"/>
          <w:b/>
          <w:color w:val="000000"/>
          <w:sz w:val="24"/>
          <w:szCs w:val="24"/>
        </w:rPr>
      </w:pPr>
      <w:bookmarkStart w:id="9" w:name="_myx3ygff7t8m" w:colFirst="0" w:colLast="0"/>
      <w:bookmarkEnd w:id="9"/>
      <w:r>
        <w:rPr>
          <w:rFonts w:ascii="Times New Roman" w:eastAsia="Times New Roman" w:hAnsi="Times New Roman" w:cs="Times New Roman"/>
          <w:b/>
          <w:color w:val="000000"/>
          <w:sz w:val="24"/>
          <w:szCs w:val="24"/>
        </w:rPr>
        <w:t>8.0 Campaigning</w:t>
      </w:r>
    </w:p>
    <w:p w14:paraId="000000A7" w14:textId="3FDA0E51"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Pr>
          <w:rFonts w:ascii="Times New Roman" w:eastAsia="Times New Roman" w:hAnsi="Times New Roman" w:cs="Times New Roman"/>
          <w:b/>
          <w:sz w:val="24"/>
          <w:szCs w:val="24"/>
        </w:rPr>
        <w:t>Campaign Period</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Candidates and their campaign managers may freely campaign once the nomination period ends, within the constraints necessary to ensure fair, secure, and transparent elections. All active forms of campaigning (including but not limited to meet and greets, promotional booths, and public speaking) are prohibited when the campaign period ends.  However, p</w:t>
      </w:r>
      <w:r>
        <w:rPr>
          <w:rFonts w:ascii="Times New Roman" w:eastAsia="Times New Roman" w:hAnsi="Times New Roman" w:cs="Times New Roman"/>
          <w:sz w:val="24"/>
          <w:szCs w:val="24"/>
        </w:rPr>
        <w:t xml:space="preserve">osters </w:t>
      </w:r>
      <w:r>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still be posted after the campaigning period ends, and during the voting period. They must be taken down by the date designated in the election’s handbook.     </w:t>
      </w:r>
    </w:p>
    <w:p w14:paraId="000000A8"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8.2 Campaign Materials and Methods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Campaign materials and methods must comply with the following restrictions:</w:t>
      </w:r>
    </w:p>
    <w:p w14:paraId="000000AA" w14:textId="5130A0A5" w:rsidR="003A4200" w:rsidRDefault="00B712DC">
      <w:pPr>
        <w:numPr>
          <w:ilvl w:val="0"/>
          <w:numId w:val="8"/>
        </w:numPr>
        <w:rPr>
          <w:b/>
          <w:sz w:val="24"/>
          <w:szCs w:val="24"/>
        </w:rPr>
      </w:pPr>
      <w:r>
        <w:rPr>
          <w:rFonts w:ascii="Times New Roman" w:eastAsia="Times New Roman" w:hAnsi="Times New Roman" w:cs="Times New Roman"/>
          <w:b/>
          <w:sz w:val="24"/>
          <w:szCs w:val="24"/>
        </w:rPr>
        <w:t>8.2.1</w:t>
      </w:r>
      <w:r>
        <w:rPr>
          <w:rFonts w:ascii="Times New Roman" w:eastAsia="Times New Roman" w:hAnsi="Times New Roman" w:cs="Times New Roman"/>
          <w:sz w:val="24"/>
          <w:szCs w:val="24"/>
        </w:rPr>
        <w:t xml:space="preserve"> Locations and campaign material placement may be restricted by SAMHC to avoid disruption of SAMHC or campus operations.</w:t>
      </w:r>
    </w:p>
    <w:p w14:paraId="000000AB" w14:textId="11D1073E" w:rsidR="003A4200" w:rsidRDefault="00B712DC">
      <w:pPr>
        <w:numPr>
          <w:ilvl w:val="0"/>
          <w:numId w:val="8"/>
        </w:numPr>
        <w:rPr>
          <w:b/>
          <w:sz w:val="24"/>
          <w:szCs w:val="24"/>
        </w:rPr>
      </w:pPr>
      <w:r>
        <w:rPr>
          <w:rFonts w:ascii="Times New Roman" w:eastAsia="Times New Roman" w:hAnsi="Times New Roman" w:cs="Times New Roman"/>
          <w:b/>
          <w:sz w:val="24"/>
          <w:szCs w:val="24"/>
        </w:rPr>
        <w:t>8.2.2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Certain types of campaign materials may be prohibited to avoid damage to property.</w:t>
      </w:r>
    </w:p>
    <w:p w14:paraId="000000AC" w14:textId="41886E53" w:rsidR="003A4200" w:rsidRDefault="00B712DC">
      <w:pPr>
        <w:numPr>
          <w:ilvl w:val="0"/>
          <w:numId w:val="8"/>
        </w:numPr>
        <w:spacing w:after="240"/>
        <w:rPr>
          <w:b/>
          <w:sz w:val="24"/>
          <w:szCs w:val="24"/>
        </w:rPr>
      </w:pPr>
      <w:r>
        <w:rPr>
          <w:rFonts w:ascii="Times New Roman" w:eastAsia="Times New Roman" w:hAnsi="Times New Roman" w:cs="Times New Roman"/>
          <w:b/>
          <w:sz w:val="24"/>
          <w:szCs w:val="24"/>
        </w:rPr>
        <w:t>8.2.3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Only officially registered campaign managers may campaign for a candidate.</w:t>
      </w:r>
    </w:p>
    <w:p w14:paraId="000000AD" w14:textId="77777777" w:rsidR="003A4200" w:rsidRDefault="00B712DC">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8.3 Slate Campaigning</w:t>
      </w:r>
    </w:p>
    <w:p w14:paraId="000000AE" w14:textId="77777777" w:rsidR="003A4200" w:rsidRDefault="00B712DC">
      <w:pPr>
        <w:numPr>
          <w:ilvl w:val="0"/>
          <w:numId w:val="7"/>
        </w:numPr>
        <w:spacing w:before="240"/>
        <w:rPr>
          <w:b/>
          <w:sz w:val="24"/>
          <w:szCs w:val="24"/>
        </w:rPr>
      </w:pPr>
      <w:r>
        <w:rPr>
          <w:rFonts w:ascii="Times New Roman" w:eastAsia="Times New Roman" w:hAnsi="Times New Roman" w:cs="Times New Roman"/>
          <w:b/>
          <w:sz w:val="24"/>
          <w:szCs w:val="24"/>
        </w:rPr>
        <w:lastRenderedPageBreak/>
        <w:t xml:space="preserve">8.3.1 </w:t>
      </w:r>
      <w:r>
        <w:rPr>
          <w:rFonts w:ascii="Times New Roman" w:eastAsia="Times New Roman" w:hAnsi="Times New Roman" w:cs="Times New Roman"/>
          <w:sz w:val="24"/>
          <w:szCs w:val="24"/>
        </w:rPr>
        <w:t>Slates, or groups of candidates who work together during the campaign period to promote each other’s candidacies under a shared platform are allowed.</w:t>
      </w:r>
    </w:p>
    <w:p w14:paraId="000000AF" w14:textId="77777777" w:rsidR="003A4200" w:rsidRDefault="00B712DC">
      <w:pPr>
        <w:numPr>
          <w:ilvl w:val="0"/>
          <w:numId w:val="7"/>
        </w:numPr>
        <w:rPr>
          <w:b/>
          <w:sz w:val="24"/>
          <w:szCs w:val="24"/>
        </w:rPr>
      </w:pPr>
      <w:r>
        <w:rPr>
          <w:rFonts w:ascii="Times New Roman" w:eastAsia="Times New Roman" w:hAnsi="Times New Roman" w:cs="Times New Roman"/>
          <w:b/>
          <w:sz w:val="24"/>
          <w:szCs w:val="24"/>
        </w:rPr>
        <w:t xml:space="preserve">8.3.2 </w:t>
      </w:r>
      <w:r>
        <w:rPr>
          <w:rFonts w:ascii="Times New Roman" w:eastAsia="Times New Roman" w:hAnsi="Times New Roman" w:cs="Times New Roman"/>
          <w:sz w:val="24"/>
          <w:szCs w:val="24"/>
        </w:rPr>
        <w:t>Slates must adhere to the same campaign rules as individual candidates.</w:t>
      </w:r>
    </w:p>
    <w:p w14:paraId="000000B0" w14:textId="77777777" w:rsidR="003A4200" w:rsidRDefault="00B712DC">
      <w:pPr>
        <w:numPr>
          <w:ilvl w:val="0"/>
          <w:numId w:val="7"/>
        </w:numPr>
        <w:spacing w:after="240"/>
        <w:rPr>
          <w:b/>
          <w:sz w:val="24"/>
          <w:szCs w:val="24"/>
        </w:rPr>
      </w:pPr>
      <w:r>
        <w:rPr>
          <w:rFonts w:ascii="Times New Roman" w:eastAsia="Times New Roman" w:hAnsi="Times New Roman" w:cs="Times New Roman"/>
          <w:b/>
          <w:sz w:val="24"/>
          <w:szCs w:val="24"/>
        </w:rPr>
        <w:t xml:space="preserve">8.3.3 </w:t>
      </w:r>
      <w:r>
        <w:rPr>
          <w:rFonts w:ascii="Times New Roman" w:eastAsia="Times New Roman" w:hAnsi="Times New Roman" w:cs="Times New Roman"/>
          <w:sz w:val="24"/>
          <w:szCs w:val="24"/>
        </w:rPr>
        <w:t>Campaign material allowances for slates are shared. If candidates are part of a slate, their total campaign materials cannot exceed the individual campaign limits set for each member of the slate.</w:t>
      </w:r>
    </w:p>
    <w:p w14:paraId="000000B1"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8.4 Campaign Agents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Candidates must register their campaign managers with the Chief Returning Officer (CRO). No individual may be registered as a campaign manager for more than one candidate.</w:t>
      </w:r>
    </w:p>
    <w:p w14:paraId="000000B2"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8.5 Outreach Opportunities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SAMHC will provide one official outreach opportunity for all candidates to present their platforms. Candidates will be given advance notice of such opportunity, and participation will be available to all candidates equally.</w:t>
      </w:r>
    </w:p>
    <w:p w14:paraId="000000B3" w14:textId="77777777" w:rsidR="003A4200" w:rsidRDefault="00B712DC">
      <w:pPr>
        <w:rPr>
          <w:rFonts w:ascii="Times New Roman" w:eastAsia="Times New Roman" w:hAnsi="Times New Roman" w:cs="Times New Roman"/>
          <w:sz w:val="24"/>
          <w:szCs w:val="24"/>
        </w:rPr>
      </w:pPr>
      <w:r>
        <w:pict w14:anchorId="71977ECB">
          <v:rect id="_x0000_i1034" style="width:0;height:1.5pt" o:hralign="center" o:hrstd="t" o:hr="t" fillcolor="#a0a0a0" stroked="f"/>
        </w:pict>
      </w:r>
    </w:p>
    <w:p w14:paraId="000000B4" w14:textId="77777777" w:rsidR="003A4200" w:rsidRDefault="00B712DC">
      <w:pPr>
        <w:pStyle w:val="Heading3"/>
        <w:keepNext w:val="0"/>
        <w:keepLines w:val="0"/>
        <w:spacing w:before="280"/>
        <w:rPr>
          <w:rFonts w:ascii="Times New Roman" w:eastAsia="Times New Roman" w:hAnsi="Times New Roman" w:cs="Times New Roman"/>
          <w:b/>
          <w:color w:val="000000"/>
          <w:sz w:val="24"/>
          <w:szCs w:val="24"/>
        </w:rPr>
      </w:pPr>
      <w:bookmarkStart w:id="10" w:name="_gstr5wsghjx" w:colFirst="0" w:colLast="0"/>
      <w:bookmarkEnd w:id="10"/>
      <w:r>
        <w:rPr>
          <w:rFonts w:ascii="Times New Roman" w:eastAsia="Times New Roman" w:hAnsi="Times New Roman" w:cs="Times New Roman"/>
          <w:b/>
          <w:color w:val="000000"/>
          <w:sz w:val="24"/>
          <w:szCs w:val="24"/>
        </w:rPr>
        <w:t>9.0 Voting Procedures</w:t>
      </w:r>
    </w:p>
    <w:p w14:paraId="000000B5"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w:t>
      </w:r>
      <w:r>
        <w:rPr>
          <w:rFonts w:ascii="Times New Roman" w:eastAsia="Times New Roman" w:hAnsi="Times New Roman" w:cs="Times New Roman"/>
          <w:b/>
          <w:sz w:val="24"/>
          <w:szCs w:val="24"/>
        </w:rPr>
        <w:t>Voting Eligibility</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All voting members of SAMHC are eligible to participate in the elections and referenda.</w:t>
      </w:r>
      <w:r>
        <w:rPr>
          <w:rFonts w:ascii="Times New Roman" w:eastAsia="Times New Roman" w:hAnsi="Times New Roman" w:cs="Times New Roman"/>
          <w:sz w:val="24"/>
          <w:szCs w:val="24"/>
        </w:rPr>
        <w:br/>
        <w:t xml:space="preserve">9.2 </w:t>
      </w:r>
      <w:r>
        <w:rPr>
          <w:rFonts w:ascii="Times New Roman" w:eastAsia="Times New Roman" w:hAnsi="Times New Roman" w:cs="Times New Roman"/>
          <w:b/>
          <w:sz w:val="24"/>
          <w:szCs w:val="24"/>
        </w:rPr>
        <w:t>Voting Method</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Voting will be conducted using secure electronic means to guarantee privacy, accuracy, and accessibility for all eligible voters.</w:t>
      </w:r>
    </w:p>
    <w:p w14:paraId="000000B6" w14:textId="16A2F72B" w:rsidR="003A4200" w:rsidRDefault="00B712DC">
      <w:pPr>
        <w:numPr>
          <w:ilvl w:val="0"/>
          <w:numId w:val="1"/>
        </w:numPr>
        <w:spacing w:before="240"/>
        <w:rPr>
          <w:sz w:val="24"/>
          <w:szCs w:val="24"/>
        </w:rPr>
      </w:pPr>
      <w:r>
        <w:rPr>
          <w:rFonts w:ascii="Times New Roman" w:eastAsia="Times New Roman" w:hAnsi="Times New Roman" w:cs="Times New Roman"/>
          <w:b/>
          <w:sz w:val="24"/>
          <w:szCs w:val="24"/>
        </w:rPr>
        <w:t>9.3</w:t>
      </w:r>
      <w:r>
        <w:rPr>
          <w:rFonts w:ascii="Times New Roman" w:eastAsia="Times New Roman" w:hAnsi="Times New Roman" w:cs="Times New Roman"/>
          <w:sz w:val="24"/>
          <w:szCs w:val="24"/>
        </w:rPr>
        <w:t xml:space="preserve"> Voting will take place over a period of two (2) </w:t>
      </w:r>
      <w:r w:rsidR="005F60BE">
        <w:rPr>
          <w:rFonts w:ascii="Times New Roman" w:eastAsia="Times New Roman" w:hAnsi="Times New Roman" w:cs="Times New Roman"/>
          <w:sz w:val="24"/>
          <w:szCs w:val="24"/>
        </w:rPr>
        <w:t>days and</w:t>
      </w:r>
      <w:r>
        <w:rPr>
          <w:rFonts w:ascii="Times New Roman" w:eastAsia="Times New Roman" w:hAnsi="Times New Roman" w:cs="Times New Roman"/>
          <w:sz w:val="24"/>
          <w:szCs w:val="24"/>
        </w:rPr>
        <w:t xml:space="preserve"> voting members will receive all necessary access information via SAMHC emails.</w:t>
      </w:r>
    </w:p>
    <w:p w14:paraId="000000B7" w14:textId="77777777" w:rsidR="003A4200" w:rsidRDefault="00B712DC">
      <w:pPr>
        <w:numPr>
          <w:ilvl w:val="0"/>
          <w:numId w:val="1"/>
        </w:numPr>
        <w:spacing w:after="240"/>
        <w:rPr>
          <w:sz w:val="24"/>
          <w:szCs w:val="24"/>
        </w:rPr>
      </w:pPr>
      <w:r>
        <w:rPr>
          <w:rFonts w:ascii="Times New Roman" w:eastAsia="Times New Roman" w:hAnsi="Times New Roman" w:cs="Times New Roman"/>
          <w:b/>
          <w:sz w:val="24"/>
          <w:szCs w:val="24"/>
        </w:rPr>
        <w:t>9.4</w:t>
      </w:r>
      <w:r>
        <w:rPr>
          <w:rFonts w:ascii="Times New Roman" w:eastAsia="Times New Roman" w:hAnsi="Times New Roman" w:cs="Times New Roman"/>
          <w:sz w:val="24"/>
          <w:szCs w:val="24"/>
        </w:rPr>
        <w:t xml:space="preserve"> Election Officers may set up physical voting stations, provided they ensure that voting is secure and accessible for all members.</w:t>
      </w:r>
    </w:p>
    <w:p w14:paraId="000000B8" w14:textId="77777777" w:rsidR="003A4200" w:rsidRDefault="00B712DC">
      <w:pPr>
        <w:rPr>
          <w:rFonts w:ascii="Times New Roman" w:eastAsia="Times New Roman" w:hAnsi="Times New Roman" w:cs="Times New Roman"/>
          <w:sz w:val="24"/>
          <w:szCs w:val="24"/>
        </w:rPr>
      </w:pPr>
      <w:r>
        <w:pict w14:anchorId="395B1605">
          <v:rect id="_x0000_i1035" style="width:0;height:1.5pt" o:hralign="center" o:hrstd="t" o:hr="t" fillcolor="#a0a0a0" stroked="f"/>
        </w:pict>
      </w:r>
    </w:p>
    <w:p w14:paraId="000000B9" w14:textId="77777777" w:rsidR="003A4200" w:rsidRDefault="00B712DC">
      <w:pPr>
        <w:pStyle w:val="Heading3"/>
        <w:keepNext w:val="0"/>
        <w:keepLines w:val="0"/>
        <w:spacing w:before="280"/>
        <w:rPr>
          <w:rFonts w:ascii="Times New Roman" w:eastAsia="Times New Roman" w:hAnsi="Times New Roman" w:cs="Times New Roman"/>
          <w:sz w:val="24"/>
          <w:szCs w:val="24"/>
        </w:rPr>
      </w:pPr>
      <w:bookmarkStart w:id="11" w:name="_7k5zveos7uol" w:colFirst="0" w:colLast="0"/>
      <w:bookmarkEnd w:id="11"/>
      <w:r>
        <w:rPr>
          <w:rFonts w:ascii="Times New Roman" w:eastAsia="Times New Roman" w:hAnsi="Times New Roman" w:cs="Times New Roman"/>
          <w:b/>
          <w:color w:val="000000"/>
          <w:sz w:val="24"/>
          <w:szCs w:val="24"/>
        </w:rPr>
        <w:t>10.0 Campaign Expenses</w:t>
      </w:r>
    </w:p>
    <w:p w14:paraId="000000BA"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10.1 Expense Reporting</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All candidates must submit an expense report detailing their campaign expenditures. This report must be submitted within 24 hours of the end of voting.</w:t>
      </w:r>
    </w:p>
    <w:p w14:paraId="000000BB" w14:textId="77777777" w:rsidR="003A4200" w:rsidRDefault="00B712DC">
      <w:pPr>
        <w:rPr>
          <w:rFonts w:ascii="Times New Roman" w:eastAsia="Times New Roman" w:hAnsi="Times New Roman" w:cs="Times New Roman"/>
          <w:sz w:val="24"/>
          <w:szCs w:val="24"/>
        </w:rPr>
      </w:pPr>
      <w:r>
        <w:pict w14:anchorId="5056665D">
          <v:rect id="_x0000_i1036" style="width:0;height:1.5pt" o:hralign="center" o:hrstd="t" o:hr="t" fillcolor="#a0a0a0" stroked="f"/>
        </w:pict>
      </w:r>
    </w:p>
    <w:p w14:paraId="000000BC" w14:textId="77777777" w:rsidR="003A4200" w:rsidRDefault="00B712DC">
      <w:pPr>
        <w:pStyle w:val="Heading3"/>
        <w:keepNext w:val="0"/>
        <w:keepLines w:val="0"/>
        <w:spacing w:before="280"/>
        <w:rPr>
          <w:rFonts w:ascii="Times New Roman" w:eastAsia="Times New Roman" w:hAnsi="Times New Roman" w:cs="Times New Roman"/>
          <w:b/>
          <w:color w:val="000000"/>
          <w:sz w:val="24"/>
          <w:szCs w:val="24"/>
        </w:rPr>
      </w:pPr>
      <w:bookmarkStart w:id="12" w:name="_q44giwrqi1jx" w:colFirst="0" w:colLast="0"/>
      <w:bookmarkEnd w:id="12"/>
      <w:r>
        <w:rPr>
          <w:rFonts w:ascii="Times New Roman" w:eastAsia="Times New Roman" w:hAnsi="Times New Roman" w:cs="Times New Roman"/>
          <w:b/>
          <w:color w:val="000000"/>
          <w:sz w:val="24"/>
          <w:szCs w:val="24"/>
        </w:rPr>
        <w:t>11.0 Violations and Disciplinary Actions</w:t>
      </w:r>
    </w:p>
    <w:p w14:paraId="000000BD"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11.1 </w:t>
      </w:r>
      <w:r>
        <w:rPr>
          <w:rFonts w:ascii="Times New Roman" w:eastAsia="Times New Roman" w:hAnsi="Times New Roman" w:cs="Times New Roman"/>
          <w:b/>
          <w:sz w:val="24"/>
          <w:szCs w:val="24"/>
        </w:rPr>
        <w:t>Types of Violations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Violations are actions that compromise the fairness, security, or integrity of the election process. These may include, but are not limited to:</w:t>
      </w:r>
    </w:p>
    <w:p w14:paraId="000000BE" w14:textId="77777777" w:rsidR="003A4200" w:rsidRDefault="00B712DC">
      <w:pPr>
        <w:numPr>
          <w:ilvl w:val="0"/>
          <w:numId w:val="22"/>
        </w:numPr>
        <w:spacing w:before="240"/>
        <w:rPr>
          <w:sz w:val="24"/>
          <w:szCs w:val="24"/>
        </w:rPr>
      </w:pPr>
      <w:r>
        <w:rPr>
          <w:rFonts w:ascii="Times New Roman" w:eastAsia="Times New Roman" w:hAnsi="Times New Roman" w:cs="Times New Roman"/>
          <w:b/>
          <w:sz w:val="24"/>
          <w:szCs w:val="24"/>
        </w:rPr>
        <w:t>Campaign Misconduct</w:t>
      </w:r>
      <w:r>
        <w:rPr>
          <w:rFonts w:ascii="Times New Roman" w:eastAsia="Times New Roman" w:hAnsi="Times New Roman" w:cs="Times New Roman"/>
          <w:sz w:val="24"/>
          <w:szCs w:val="24"/>
        </w:rPr>
        <w:t>: Engaging in deceptive, unethical, or disruptive behavior during campaigning, such as misrepresentation of facts, damaging another candidate’s reputation, or using illegal campaign materials.</w:t>
      </w:r>
    </w:p>
    <w:p w14:paraId="000000BF" w14:textId="77777777" w:rsidR="003A4200" w:rsidRDefault="00B712DC">
      <w:pPr>
        <w:numPr>
          <w:ilvl w:val="0"/>
          <w:numId w:val="22"/>
        </w:numPr>
        <w:rPr>
          <w:sz w:val="24"/>
          <w:szCs w:val="24"/>
        </w:rPr>
      </w:pPr>
      <w:r>
        <w:rPr>
          <w:rFonts w:ascii="Times New Roman" w:eastAsia="Times New Roman" w:hAnsi="Times New Roman" w:cs="Times New Roman"/>
          <w:b/>
          <w:sz w:val="24"/>
          <w:szCs w:val="24"/>
        </w:rPr>
        <w:t>Failure to Adhere to Election Rules</w:t>
      </w:r>
      <w:r>
        <w:rPr>
          <w:rFonts w:ascii="Times New Roman" w:eastAsia="Times New Roman" w:hAnsi="Times New Roman" w:cs="Times New Roman"/>
          <w:sz w:val="24"/>
          <w:szCs w:val="24"/>
        </w:rPr>
        <w:t>: Not following the rules and guidelines set forth in this handbook, such as exceeding campaign material limits, failing to attend required meetings, or campaigning outside the designated times or locations.</w:t>
      </w:r>
    </w:p>
    <w:p w14:paraId="000000C0" w14:textId="77777777" w:rsidR="003A4200" w:rsidRDefault="00B712DC">
      <w:pPr>
        <w:numPr>
          <w:ilvl w:val="0"/>
          <w:numId w:val="22"/>
        </w:numPr>
        <w:spacing w:after="240"/>
        <w:rPr>
          <w:sz w:val="24"/>
          <w:szCs w:val="24"/>
        </w:rPr>
      </w:pPr>
      <w:r>
        <w:rPr>
          <w:rFonts w:ascii="Times New Roman" w:eastAsia="Times New Roman" w:hAnsi="Times New Roman" w:cs="Times New Roman"/>
          <w:b/>
          <w:sz w:val="24"/>
          <w:szCs w:val="24"/>
        </w:rPr>
        <w:t>Disrupting the Election Process</w:t>
      </w:r>
      <w:r>
        <w:rPr>
          <w:rFonts w:ascii="Times New Roman" w:eastAsia="Times New Roman" w:hAnsi="Times New Roman" w:cs="Times New Roman"/>
          <w:sz w:val="24"/>
          <w:szCs w:val="24"/>
        </w:rPr>
        <w:t>: Actions that interfere with the smooth operation of the election, including blocking voting stations, influencing voters improperly, or attempting to manipulate the voting system.</w:t>
      </w:r>
    </w:p>
    <w:p w14:paraId="000000C1"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Pr>
          <w:rFonts w:ascii="Times New Roman" w:eastAsia="Times New Roman" w:hAnsi="Times New Roman" w:cs="Times New Roman"/>
          <w:b/>
          <w:sz w:val="24"/>
          <w:szCs w:val="24"/>
        </w:rPr>
        <w:t>Progressive Discipline</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Disciplinary actions will be taken based on the severity and frequency of the violation. The process follows a progressive model:</w:t>
      </w:r>
    </w:p>
    <w:p w14:paraId="000000C2" w14:textId="77777777" w:rsidR="003A4200" w:rsidRDefault="00B712DC">
      <w:pPr>
        <w:numPr>
          <w:ilvl w:val="0"/>
          <w:numId w:val="11"/>
        </w:numPr>
        <w:spacing w:before="240"/>
        <w:rPr>
          <w:sz w:val="24"/>
          <w:szCs w:val="24"/>
        </w:rPr>
      </w:pPr>
      <w:r>
        <w:rPr>
          <w:rFonts w:ascii="Times New Roman" w:eastAsia="Times New Roman" w:hAnsi="Times New Roman" w:cs="Times New Roman"/>
          <w:b/>
          <w:sz w:val="24"/>
          <w:szCs w:val="24"/>
        </w:rPr>
        <w:t>First Offense:</w:t>
      </w:r>
      <w:r>
        <w:rPr>
          <w:rFonts w:ascii="Times New Roman" w:eastAsia="Times New Roman" w:hAnsi="Times New Roman" w:cs="Times New Roman"/>
          <w:sz w:val="24"/>
          <w:szCs w:val="24"/>
        </w:rPr>
        <w:t xml:space="preserve"> A formal warning will be issued to the candidate outlining the violation and providing an opportunity to correct the behavior. In cases of minor violations, the candidate may also be required to attend a meeting with the Chief Returning Officer (CRO) or Election Officers.</w:t>
      </w:r>
    </w:p>
    <w:p w14:paraId="000000C3" w14:textId="77777777" w:rsidR="003A4200" w:rsidRDefault="00B712DC">
      <w:pPr>
        <w:numPr>
          <w:ilvl w:val="0"/>
          <w:numId w:val="11"/>
        </w:numPr>
        <w:spacing w:after="240"/>
        <w:rPr>
          <w:sz w:val="24"/>
          <w:szCs w:val="24"/>
        </w:rPr>
      </w:pPr>
      <w:r>
        <w:rPr>
          <w:rFonts w:ascii="Times New Roman" w:eastAsia="Times New Roman" w:hAnsi="Times New Roman" w:cs="Times New Roman"/>
          <w:b/>
          <w:sz w:val="24"/>
          <w:szCs w:val="24"/>
        </w:rPr>
        <w:t>Repeated or Serious Offenses:</w:t>
      </w:r>
      <w:r>
        <w:rPr>
          <w:rFonts w:ascii="Times New Roman" w:eastAsia="Times New Roman" w:hAnsi="Times New Roman" w:cs="Times New Roman"/>
          <w:sz w:val="24"/>
          <w:szCs w:val="24"/>
        </w:rPr>
        <w:t xml:space="preserve"> For candidates who repeat violations or commit serious offenses, formal written warnings will be issued, and in some cases, candidates may be disqualified from the election. Disqualification may occur if the violation significantly impacts the integrity of the election or breaches the core election principles.</w:t>
      </w:r>
    </w:p>
    <w:p w14:paraId="000000C4"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r>
        <w:rPr>
          <w:rFonts w:ascii="Times New Roman" w:eastAsia="Times New Roman" w:hAnsi="Times New Roman" w:cs="Times New Roman"/>
          <w:b/>
          <w:sz w:val="24"/>
          <w:szCs w:val="24"/>
        </w:rPr>
        <w:t>Appeal Process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Candidates who believe they have been unfairly disciplined may appeal disciplinary actions to the Judicial Review Committee. The appeal must be submitted in writing within 24 hours of receiving the disciplinary notice.</w:t>
      </w:r>
    </w:p>
    <w:p w14:paraId="000000C5" w14:textId="77777777" w:rsidR="003A4200" w:rsidRDefault="00B712DC">
      <w:pPr>
        <w:numPr>
          <w:ilvl w:val="0"/>
          <w:numId w:val="16"/>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Judicial Review Committee will review the appeal and all relevant information.</w:t>
      </w:r>
    </w:p>
    <w:p w14:paraId="000000C6" w14:textId="77777777" w:rsidR="003A4200" w:rsidRDefault="00B712DC">
      <w:pPr>
        <w:numPr>
          <w:ilvl w:val="0"/>
          <w:numId w:val="16"/>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Panel's decision will be final and binding. The candidate will be informed of the outcome, and the decision will be communicated in writing.</w:t>
      </w:r>
    </w:p>
    <w:p w14:paraId="000000C7" w14:textId="77777777" w:rsidR="003A4200" w:rsidRDefault="00B712DC">
      <w:pPr>
        <w:rPr>
          <w:rFonts w:ascii="Times New Roman" w:eastAsia="Times New Roman" w:hAnsi="Times New Roman" w:cs="Times New Roman"/>
          <w:sz w:val="24"/>
          <w:szCs w:val="24"/>
        </w:rPr>
      </w:pPr>
      <w:r>
        <w:pict w14:anchorId="4881B720">
          <v:rect id="_x0000_i1037" style="width:0;height:1.5pt" o:hralign="center" o:hrstd="t" o:hr="t" fillcolor="#a0a0a0" stroked="f"/>
        </w:pict>
      </w:r>
    </w:p>
    <w:p w14:paraId="000000C8" w14:textId="77777777" w:rsidR="003A4200" w:rsidRDefault="00B712DC">
      <w:pPr>
        <w:pStyle w:val="Heading3"/>
        <w:keepNext w:val="0"/>
        <w:keepLines w:val="0"/>
        <w:spacing w:before="280"/>
        <w:rPr>
          <w:rFonts w:ascii="Times New Roman" w:eastAsia="Times New Roman" w:hAnsi="Times New Roman" w:cs="Times New Roman"/>
          <w:b/>
          <w:color w:val="000000"/>
          <w:sz w:val="24"/>
          <w:szCs w:val="24"/>
        </w:rPr>
      </w:pPr>
      <w:bookmarkStart w:id="13" w:name="_z6o8bdi1t4w0" w:colFirst="0" w:colLast="0"/>
      <w:bookmarkEnd w:id="13"/>
      <w:r>
        <w:rPr>
          <w:rFonts w:ascii="Times New Roman" w:eastAsia="Times New Roman" w:hAnsi="Times New Roman" w:cs="Times New Roman"/>
          <w:b/>
          <w:color w:val="000000"/>
          <w:sz w:val="24"/>
          <w:szCs w:val="24"/>
        </w:rPr>
        <w:t>12.0 Certification of Results</w:t>
      </w:r>
    </w:p>
    <w:p w14:paraId="000000C9"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12.1 Provisional Results</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Provisional results will be made public after the voting period concludes. These results will remain provisional until reviewed and certified by the Chief Returning Officer.</w:t>
      </w:r>
    </w:p>
    <w:p w14:paraId="000000CA" w14:textId="77777777" w:rsidR="003A4200" w:rsidRDefault="00B712DC">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12.2 Certification</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The official results will be certified by the CRO after any appeals or disputes are resolved. Once certified, the results are final.</w:t>
      </w:r>
    </w:p>
    <w:sectPr w:rsidR="003A42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67B"/>
    <w:multiLevelType w:val="multilevel"/>
    <w:tmpl w:val="C40A6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576A6"/>
    <w:multiLevelType w:val="multilevel"/>
    <w:tmpl w:val="FCAE5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567253"/>
    <w:multiLevelType w:val="multilevel"/>
    <w:tmpl w:val="55AAB7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AC4F5C"/>
    <w:multiLevelType w:val="multilevel"/>
    <w:tmpl w:val="923ED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8C3196"/>
    <w:multiLevelType w:val="multilevel"/>
    <w:tmpl w:val="E9FE7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6779C1"/>
    <w:multiLevelType w:val="multilevel"/>
    <w:tmpl w:val="601C8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8E0EFE"/>
    <w:multiLevelType w:val="multilevel"/>
    <w:tmpl w:val="8F702B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B85E5F"/>
    <w:multiLevelType w:val="multilevel"/>
    <w:tmpl w:val="71682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2420860"/>
    <w:multiLevelType w:val="multilevel"/>
    <w:tmpl w:val="F4D8A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0C1708"/>
    <w:multiLevelType w:val="multilevel"/>
    <w:tmpl w:val="61FED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C920F6"/>
    <w:multiLevelType w:val="multilevel"/>
    <w:tmpl w:val="7E2CC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C13428"/>
    <w:multiLevelType w:val="multilevel"/>
    <w:tmpl w:val="1AF45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BDE6DA9"/>
    <w:multiLevelType w:val="multilevel"/>
    <w:tmpl w:val="8D1E6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234EC5"/>
    <w:multiLevelType w:val="multilevel"/>
    <w:tmpl w:val="4CDC0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36A6BC2"/>
    <w:multiLevelType w:val="multilevel"/>
    <w:tmpl w:val="60A61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FB16DB"/>
    <w:multiLevelType w:val="multilevel"/>
    <w:tmpl w:val="21F8A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FB63D16"/>
    <w:multiLevelType w:val="multilevel"/>
    <w:tmpl w:val="8BEA3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7400178"/>
    <w:multiLevelType w:val="multilevel"/>
    <w:tmpl w:val="FFF60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5331FC2"/>
    <w:multiLevelType w:val="multilevel"/>
    <w:tmpl w:val="19867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7E6B29"/>
    <w:multiLevelType w:val="multilevel"/>
    <w:tmpl w:val="96DE2C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29C1C8C"/>
    <w:multiLevelType w:val="multilevel"/>
    <w:tmpl w:val="B1D25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5FD4F7C"/>
    <w:multiLevelType w:val="multilevel"/>
    <w:tmpl w:val="139A3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D2E3291"/>
    <w:multiLevelType w:val="multilevel"/>
    <w:tmpl w:val="286289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8918427">
    <w:abstractNumId w:val="18"/>
  </w:num>
  <w:num w:numId="2" w16cid:durableId="393356497">
    <w:abstractNumId w:val="12"/>
  </w:num>
  <w:num w:numId="3" w16cid:durableId="855575682">
    <w:abstractNumId w:val="21"/>
  </w:num>
  <w:num w:numId="4" w16cid:durableId="1196961747">
    <w:abstractNumId w:val="3"/>
  </w:num>
  <w:num w:numId="5" w16cid:durableId="1348871650">
    <w:abstractNumId w:val="11"/>
  </w:num>
  <w:num w:numId="6" w16cid:durableId="1365642624">
    <w:abstractNumId w:val="17"/>
  </w:num>
  <w:num w:numId="7" w16cid:durableId="345447411">
    <w:abstractNumId w:val="10"/>
  </w:num>
  <w:num w:numId="8" w16cid:durableId="1165781829">
    <w:abstractNumId w:val="4"/>
  </w:num>
  <w:num w:numId="9" w16cid:durableId="1943877563">
    <w:abstractNumId w:val="0"/>
  </w:num>
  <w:num w:numId="10" w16cid:durableId="1990399600">
    <w:abstractNumId w:val="19"/>
  </w:num>
  <w:num w:numId="11" w16cid:durableId="1230924893">
    <w:abstractNumId w:val="20"/>
  </w:num>
  <w:num w:numId="12" w16cid:durableId="197863006">
    <w:abstractNumId w:val="22"/>
  </w:num>
  <w:num w:numId="13" w16cid:durableId="818769233">
    <w:abstractNumId w:val="13"/>
  </w:num>
  <w:num w:numId="14" w16cid:durableId="828060647">
    <w:abstractNumId w:val="2"/>
  </w:num>
  <w:num w:numId="15" w16cid:durableId="955524011">
    <w:abstractNumId w:val="15"/>
  </w:num>
  <w:num w:numId="16" w16cid:durableId="448820023">
    <w:abstractNumId w:val="16"/>
  </w:num>
  <w:num w:numId="17" w16cid:durableId="337197123">
    <w:abstractNumId w:val="5"/>
  </w:num>
  <w:num w:numId="18" w16cid:durableId="197206976">
    <w:abstractNumId w:val="8"/>
  </w:num>
  <w:num w:numId="19" w16cid:durableId="1149126696">
    <w:abstractNumId w:val="14"/>
  </w:num>
  <w:num w:numId="20" w16cid:durableId="1599871465">
    <w:abstractNumId w:val="1"/>
  </w:num>
  <w:num w:numId="21" w16cid:durableId="1770928450">
    <w:abstractNumId w:val="7"/>
  </w:num>
  <w:num w:numId="22" w16cid:durableId="348026604">
    <w:abstractNumId w:val="9"/>
  </w:num>
  <w:num w:numId="23" w16cid:durableId="10618305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00"/>
    <w:rsid w:val="00145AB9"/>
    <w:rsid w:val="003A4200"/>
    <w:rsid w:val="005F60BE"/>
    <w:rsid w:val="00B7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558E1D1"/>
  <w15:docId w15:val="{19133E4A-53DB-491B-8866-00287B88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13</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Medicine Hat College</Company>
  <LinksUpToDate>false</LinksUpToDate>
  <CharactersWithSpaces>24946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SA_Internal</cp:lastModifiedBy>
  <cp:revision>2</cp:revision>
  <dcterms:created xsi:type="dcterms:W3CDTF">2025-02-24T15:57:00Z</dcterms:created>
  <dcterms:modified xsi:type="dcterms:W3CDTF">2025-02-24T16:46:00Z</dcterms:modified>
</cp:coreProperties>
</file>